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F9" w:rsidRPr="008764F9" w:rsidRDefault="008764F9" w:rsidP="008764F9">
      <w:pPr>
        <w:jc w:val="center"/>
        <w:rPr>
          <w:b/>
          <w:lang w:val="uk-UA"/>
        </w:rPr>
      </w:pPr>
      <w:r w:rsidRPr="008764F9">
        <w:rPr>
          <w:b/>
          <w:lang w:val="uk-UA"/>
        </w:rPr>
        <w:t>Звіт</w:t>
      </w:r>
      <w:r w:rsidR="00D841C0">
        <w:rPr>
          <w:b/>
          <w:lang w:val="uk-UA"/>
        </w:rPr>
        <w:t xml:space="preserve"> про виконання</w:t>
      </w:r>
    </w:p>
    <w:p w:rsidR="008764F9" w:rsidRDefault="00D841C0" w:rsidP="008764F9">
      <w:pPr>
        <w:widowControl w:val="0"/>
        <w:jc w:val="center"/>
        <w:rPr>
          <w:b/>
          <w:bCs/>
          <w:color w:val="000000"/>
          <w:szCs w:val="28"/>
          <w:lang w:val="uk-UA"/>
        </w:rPr>
      </w:pPr>
      <w:r>
        <w:rPr>
          <w:b/>
          <w:bCs/>
          <w:color w:val="000000"/>
          <w:szCs w:val="28"/>
          <w:lang w:val="uk-UA"/>
        </w:rPr>
        <w:t>о</w:t>
      </w:r>
      <w:r w:rsidR="008764F9" w:rsidRPr="00A56E5C">
        <w:rPr>
          <w:b/>
          <w:bCs/>
          <w:color w:val="000000"/>
          <w:szCs w:val="28"/>
          <w:lang w:val="uk-UA"/>
        </w:rPr>
        <w:t>бласн</w:t>
      </w:r>
      <w:r w:rsidR="008764F9">
        <w:rPr>
          <w:b/>
          <w:bCs/>
          <w:color w:val="000000"/>
          <w:szCs w:val="28"/>
          <w:lang w:val="uk-UA"/>
        </w:rPr>
        <w:t>ої П</w:t>
      </w:r>
      <w:r w:rsidR="008764F9" w:rsidRPr="00A56E5C">
        <w:rPr>
          <w:b/>
          <w:bCs/>
          <w:color w:val="000000"/>
          <w:szCs w:val="28"/>
          <w:lang w:val="uk-UA"/>
        </w:rPr>
        <w:t>рограм</w:t>
      </w:r>
      <w:r w:rsidR="008764F9">
        <w:rPr>
          <w:b/>
          <w:bCs/>
          <w:color w:val="000000"/>
          <w:szCs w:val="28"/>
          <w:lang w:val="uk-UA"/>
        </w:rPr>
        <w:t xml:space="preserve">и забезпечення населення </w:t>
      </w:r>
      <w:r w:rsidR="008764F9" w:rsidRPr="00A56E5C">
        <w:rPr>
          <w:b/>
          <w:bCs/>
          <w:color w:val="000000"/>
          <w:szCs w:val="28"/>
          <w:lang w:val="uk-UA"/>
        </w:rPr>
        <w:t>Чернігівськ</w:t>
      </w:r>
      <w:r w:rsidR="008764F9">
        <w:rPr>
          <w:b/>
          <w:bCs/>
          <w:color w:val="000000"/>
          <w:szCs w:val="28"/>
          <w:lang w:val="uk-UA"/>
        </w:rPr>
        <w:t xml:space="preserve">ої області спеціалізованою медичною допомогою </w:t>
      </w:r>
      <w:r w:rsidR="008764F9" w:rsidRPr="00A56E5C">
        <w:rPr>
          <w:b/>
          <w:bCs/>
          <w:color w:val="000000"/>
          <w:szCs w:val="28"/>
          <w:lang w:val="uk-UA"/>
        </w:rPr>
        <w:t>на 2016-2020 роки</w:t>
      </w:r>
      <w:r w:rsidR="008764F9">
        <w:rPr>
          <w:b/>
          <w:bCs/>
          <w:color w:val="000000"/>
          <w:szCs w:val="28"/>
          <w:lang w:val="uk-UA"/>
        </w:rPr>
        <w:t xml:space="preserve"> </w:t>
      </w:r>
      <w:r w:rsidR="0053461A">
        <w:rPr>
          <w:b/>
          <w:bCs/>
          <w:color w:val="000000"/>
          <w:szCs w:val="28"/>
          <w:lang w:val="uk-UA"/>
        </w:rPr>
        <w:t>за 2017 рік</w:t>
      </w:r>
    </w:p>
    <w:p w:rsidR="008764F9" w:rsidRPr="0079171F" w:rsidRDefault="008764F9" w:rsidP="008764F9">
      <w:pPr>
        <w:widowControl w:val="0"/>
        <w:ind w:firstLine="708"/>
        <w:jc w:val="both"/>
        <w:rPr>
          <w:szCs w:val="28"/>
          <w:lang w:val="uk-UA"/>
        </w:rPr>
      </w:pPr>
      <w:r w:rsidRPr="0079171F">
        <w:rPr>
          <w:szCs w:val="28"/>
          <w:lang w:val="uk-UA"/>
        </w:rPr>
        <w:t xml:space="preserve">Програма передбачає надання кардіологічної, </w:t>
      </w:r>
      <w:proofErr w:type="spellStart"/>
      <w:r w:rsidRPr="0079171F">
        <w:rPr>
          <w:szCs w:val="28"/>
          <w:lang w:val="uk-UA"/>
        </w:rPr>
        <w:t>нефрологічної</w:t>
      </w:r>
      <w:proofErr w:type="spellEnd"/>
      <w:r w:rsidRPr="0079171F">
        <w:rPr>
          <w:szCs w:val="28"/>
          <w:lang w:val="uk-UA"/>
        </w:rPr>
        <w:t xml:space="preserve">, стоматологічної, ендокринологічної спеціалізованої медичної допомоги дорослому і дитячому населенню. </w:t>
      </w:r>
    </w:p>
    <w:p w:rsidR="008764F9" w:rsidRPr="0079171F" w:rsidRDefault="008764F9" w:rsidP="008764F9">
      <w:pPr>
        <w:widowControl w:val="0"/>
        <w:ind w:firstLine="708"/>
        <w:jc w:val="both"/>
        <w:rPr>
          <w:szCs w:val="28"/>
          <w:lang w:val="uk-UA"/>
        </w:rPr>
      </w:pPr>
      <w:r w:rsidRPr="0079171F">
        <w:rPr>
          <w:szCs w:val="28"/>
          <w:lang w:val="uk-UA"/>
        </w:rPr>
        <w:t xml:space="preserve">Удосконалюється діагностика вроджених вад та спадкової патології шляхом проведення масового </w:t>
      </w:r>
      <w:proofErr w:type="spellStart"/>
      <w:r w:rsidRPr="0079171F">
        <w:rPr>
          <w:szCs w:val="28"/>
          <w:lang w:val="uk-UA"/>
        </w:rPr>
        <w:t>скринінгу</w:t>
      </w:r>
      <w:proofErr w:type="spellEnd"/>
      <w:r w:rsidRPr="0079171F">
        <w:rPr>
          <w:szCs w:val="28"/>
          <w:lang w:val="uk-UA"/>
        </w:rPr>
        <w:t xml:space="preserve"> новонароджених щодо виявлення </w:t>
      </w:r>
      <w:proofErr w:type="spellStart"/>
      <w:r w:rsidRPr="0079171F">
        <w:rPr>
          <w:szCs w:val="28"/>
          <w:lang w:val="uk-UA"/>
        </w:rPr>
        <w:t>моногенних</w:t>
      </w:r>
      <w:proofErr w:type="spellEnd"/>
      <w:r w:rsidRPr="0079171F">
        <w:rPr>
          <w:szCs w:val="28"/>
          <w:lang w:val="uk-UA"/>
        </w:rPr>
        <w:t xml:space="preserve"> захворювань (</w:t>
      </w:r>
      <w:proofErr w:type="spellStart"/>
      <w:r w:rsidRPr="0079171F">
        <w:rPr>
          <w:szCs w:val="28"/>
          <w:lang w:val="uk-UA"/>
        </w:rPr>
        <w:t>фенілкетонурія</w:t>
      </w:r>
      <w:proofErr w:type="spellEnd"/>
      <w:r w:rsidRPr="0079171F">
        <w:rPr>
          <w:szCs w:val="28"/>
          <w:lang w:val="uk-UA"/>
        </w:rPr>
        <w:t xml:space="preserve"> (ФКУ), вроджений гіпотиреоз, </w:t>
      </w:r>
      <w:proofErr w:type="spellStart"/>
      <w:r w:rsidRPr="0079171F">
        <w:rPr>
          <w:szCs w:val="28"/>
          <w:lang w:val="uk-UA"/>
        </w:rPr>
        <w:t>адреногенітальний</w:t>
      </w:r>
      <w:proofErr w:type="spellEnd"/>
      <w:r w:rsidRPr="0079171F">
        <w:rPr>
          <w:szCs w:val="28"/>
          <w:lang w:val="uk-UA"/>
        </w:rPr>
        <w:t xml:space="preserve"> синдром, </w:t>
      </w:r>
      <w:proofErr w:type="spellStart"/>
      <w:r w:rsidRPr="0079171F">
        <w:rPr>
          <w:szCs w:val="28"/>
          <w:lang w:val="uk-UA"/>
        </w:rPr>
        <w:t>муковісцидоз</w:t>
      </w:r>
      <w:proofErr w:type="spellEnd"/>
      <w:r w:rsidRPr="0079171F">
        <w:rPr>
          <w:szCs w:val="28"/>
          <w:lang w:val="uk-UA"/>
        </w:rPr>
        <w:t xml:space="preserve">). </w:t>
      </w:r>
      <w:r w:rsidRPr="00D602DA">
        <w:rPr>
          <w:szCs w:val="28"/>
          <w:lang w:val="uk-UA"/>
        </w:rPr>
        <w:t>Протягом 2017 року обстежено 7474 новонароджен</w:t>
      </w:r>
      <w:r w:rsidR="00A12FFF">
        <w:rPr>
          <w:szCs w:val="28"/>
          <w:lang w:val="uk-UA"/>
        </w:rPr>
        <w:t>і ди</w:t>
      </w:r>
      <w:r>
        <w:rPr>
          <w:szCs w:val="28"/>
          <w:lang w:val="uk-UA"/>
        </w:rPr>
        <w:t>т</w:t>
      </w:r>
      <w:r w:rsidR="00FE2B71">
        <w:rPr>
          <w:szCs w:val="28"/>
          <w:lang w:val="uk-UA"/>
        </w:rPr>
        <w:t>ини</w:t>
      </w:r>
      <w:r w:rsidRPr="00D602DA">
        <w:rPr>
          <w:szCs w:val="28"/>
          <w:lang w:val="uk-UA"/>
        </w:rPr>
        <w:t xml:space="preserve"> (98,0%), випадків спадкової патології та пізнього встановлення діагнозу ФКУ не зареєстровано. Відмов батьків від проведення </w:t>
      </w:r>
      <w:proofErr w:type="spellStart"/>
      <w:r w:rsidRPr="00D602DA">
        <w:rPr>
          <w:szCs w:val="28"/>
          <w:lang w:val="uk-UA"/>
        </w:rPr>
        <w:t>скринінгу</w:t>
      </w:r>
      <w:proofErr w:type="spellEnd"/>
      <w:r w:rsidRPr="00D602DA">
        <w:rPr>
          <w:szCs w:val="28"/>
          <w:lang w:val="uk-UA"/>
        </w:rPr>
        <w:t xml:space="preserve"> не було.</w:t>
      </w:r>
    </w:p>
    <w:p w:rsidR="008764F9" w:rsidRPr="0079171F" w:rsidRDefault="008764F9" w:rsidP="008764F9">
      <w:pPr>
        <w:widowControl w:val="0"/>
        <w:ind w:firstLine="708"/>
        <w:jc w:val="both"/>
        <w:rPr>
          <w:szCs w:val="28"/>
          <w:lang w:val="uk-UA"/>
        </w:rPr>
      </w:pPr>
      <w:r w:rsidRPr="0079171F">
        <w:rPr>
          <w:szCs w:val="28"/>
          <w:lang w:val="uk-UA"/>
        </w:rPr>
        <w:t xml:space="preserve">В області зареєстровано 25 дітей хворих на </w:t>
      </w:r>
      <w:proofErr w:type="spellStart"/>
      <w:r w:rsidRPr="0079171F">
        <w:rPr>
          <w:szCs w:val="28"/>
          <w:lang w:val="uk-UA"/>
        </w:rPr>
        <w:t>фенілкетонурію</w:t>
      </w:r>
      <w:proofErr w:type="spellEnd"/>
      <w:r w:rsidRPr="0079171F">
        <w:rPr>
          <w:szCs w:val="28"/>
          <w:lang w:val="uk-UA"/>
        </w:rPr>
        <w:t xml:space="preserve">, які  проходять лікування шляхом призначення спеціальної дієти з гідролізатами білка. На сьогоднішній день забезпеченість гідролізатами білка достатня. </w:t>
      </w:r>
    </w:p>
    <w:p w:rsidR="008764F9" w:rsidRPr="0079171F" w:rsidRDefault="008764F9" w:rsidP="008764F9">
      <w:pPr>
        <w:widowControl w:val="0"/>
        <w:ind w:firstLine="708"/>
        <w:jc w:val="both"/>
        <w:rPr>
          <w:szCs w:val="28"/>
          <w:lang w:val="uk-UA"/>
        </w:rPr>
      </w:pPr>
      <w:r w:rsidRPr="0079171F">
        <w:rPr>
          <w:szCs w:val="28"/>
          <w:lang w:val="uk-UA"/>
        </w:rPr>
        <w:t xml:space="preserve">При активній підтримці лікарів обласної медико-генетичної консультації (ОМГК) в області створена асоціація батьків дітей, хворих на ФКУ. Щорічно проводиться перевірка стану надання медичної допомоги дітям, хворим на ФКУ, в дитячих поліклініках м. Чернігова, в районах області, а також перевірка якості збору матеріалу для </w:t>
      </w:r>
      <w:proofErr w:type="spellStart"/>
      <w:r w:rsidRPr="0079171F">
        <w:rPr>
          <w:szCs w:val="28"/>
          <w:lang w:val="uk-UA"/>
        </w:rPr>
        <w:t>скринінгу</w:t>
      </w:r>
      <w:proofErr w:type="spellEnd"/>
      <w:r w:rsidRPr="0079171F">
        <w:rPr>
          <w:szCs w:val="28"/>
          <w:lang w:val="uk-UA"/>
        </w:rPr>
        <w:t xml:space="preserve"> новонароджених на ФКУ і своєчасне його направлення до Харківського </w:t>
      </w:r>
      <w:proofErr w:type="spellStart"/>
      <w:r w:rsidRPr="0079171F">
        <w:rPr>
          <w:szCs w:val="28"/>
          <w:lang w:val="uk-UA"/>
        </w:rPr>
        <w:t>медикогенетичного</w:t>
      </w:r>
      <w:proofErr w:type="spellEnd"/>
      <w:r w:rsidRPr="0079171F">
        <w:rPr>
          <w:szCs w:val="28"/>
          <w:lang w:val="uk-UA"/>
        </w:rPr>
        <w:t xml:space="preserve"> центру. Всі діти, хворі на ФКУ, перебувають під диспансерним наглядом, оглядаються вузькими спеціалістами, проходять лікування в реабілітаційному центрі для дітей-інвалідів «Відродження». Забезпеченість всіх дітей лікувальним харчуванням задовільна. Диспансерний нагляд за хворими зі спадковою патологією здійснюється лікувально-профілактичними закладами області спільно з генетиками, згідно «Нормативів надання медико-генетичної допомоги», затвердженими наказом МОЗ України від 31.12.2003 року № 641/84 «Про удосконалення медико-генетичної допомоги в Україні». </w:t>
      </w:r>
    </w:p>
    <w:p w:rsidR="008764F9" w:rsidRPr="0079171F" w:rsidRDefault="008764F9" w:rsidP="008764F9">
      <w:pPr>
        <w:widowControl w:val="0"/>
        <w:ind w:firstLine="708"/>
        <w:jc w:val="both"/>
        <w:rPr>
          <w:szCs w:val="28"/>
          <w:lang w:val="uk-UA"/>
        </w:rPr>
      </w:pPr>
      <w:r w:rsidRPr="0079171F">
        <w:rPr>
          <w:szCs w:val="28"/>
          <w:lang w:val="uk-UA"/>
        </w:rPr>
        <w:t xml:space="preserve">Вторинну та третинну стоматологічну медичну допомогу населенню області надає КЛПЗ «Чернігівська обласна стоматологічна поліклініка». Заклад розрахований на 620 відвідувань в зміну, укомплектований лікарями-стоматологами, медичними сестрами, зубними техніками та іншим персоналом. </w:t>
      </w:r>
    </w:p>
    <w:p w:rsidR="008764F9" w:rsidRPr="0079171F" w:rsidRDefault="008764F9" w:rsidP="008764F9">
      <w:pPr>
        <w:widowControl w:val="0"/>
        <w:jc w:val="both"/>
        <w:rPr>
          <w:szCs w:val="28"/>
          <w:lang w:val="uk-UA"/>
        </w:rPr>
      </w:pPr>
      <w:r w:rsidRPr="0079171F">
        <w:rPr>
          <w:szCs w:val="28"/>
          <w:lang w:val="uk-UA"/>
        </w:rPr>
        <w:t>Забезпеченість медичних закладів області лікарями стоматологічного профілю становить 3,8 на 10 тис. населення (по Україні – 3,3). Відсот</w:t>
      </w:r>
      <w:r>
        <w:rPr>
          <w:szCs w:val="28"/>
          <w:lang w:val="uk-UA"/>
        </w:rPr>
        <w:t>ок атестованих лікарів складає 81,8</w:t>
      </w:r>
      <w:r w:rsidRPr="0079171F">
        <w:rPr>
          <w:szCs w:val="28"/>
          <w:lang w:val="uk-UA"/>
        </w:rPr>
        <w:t xml:space="preserve">%, медичних сестер – 76,21%. Постійно приділяється увага своєчасному підвищенню кваліфікації та атестації співробітників. </w:t>
      </w:r>
    </w:p>
    <w:p w:rsidR="008764F9" w:rsidRPr="0079171F" w:rsidRDefault="008764F9" w:rsidP="008764F9">
      <w:pPr>
        <w:widowControl w:val="0"/>
        <w:ind w:firstLine="708"/>
        <w:jc w:val="both"/>
        <w:rPr>
          <w:szCs w:val="28"/>
          <w:lang w:val="uk-UA"/>
        </w:rPr>
      </w:pPr>
      <w:r w:rsidRPr="0079171F">
        <w:rPr>
          <w:szCs w:val="28"/>
          <w:lang w:val="uk-UA"/>
        </w:rPr>
        <w:t xml:space="preserve">Фахівцями Чернігівської обласної стоматологічної поліклініки проводиться виїзна консультативно-лікувальна робота. За 2017 рік було здійснено 16 виїздів до районів області, під час яких кваліфікована стоматологічна допомога надавалась безпосередньо за місцем проживання </w:t>
      </w:r>
      <w:r w:rsidRPr="0079171F">
        <w:rPr>
          <w:szCs w:val="28"/>
          <w:lang w:val="uk-UA"/>
        </w:rPr>
        <w:lastRenderedPageBreak/>
        <w:t xml:space="preserve">пацієнтів. Всього під час виїздів стоматологічна допомога надана 294 хворим, з них – 208 сільським жителям. </w:t>
      </w:r>
    </w:p>
    <w:p w:rsidR="008764F9" w:rsidRPr="0079171F" w:rsidRDefault="008764F9" w:rsidP="008764F9">
      <w:pPr>
        <w:widowControl w:val="0"/>
        <w:ind w:firstLine="708"/>
        <w:jc w:val="both"/>
        <w:rPr>
          <w:szCs w:val="28"/>
          <w:lang w:val="uk-UA"/>
        </w:rPr>
      </w:pPr>
      <w:r w:rsidRPr="0079171F">
        <w:rPr>
          <w:szCs w:val="28"/>
          <w:lang w:val="uk-UA"/>
        </w:rPr>
        <w:t xml:space="preserve">Щороку проводиться підготовка лікарів-інтернів, практика студентів </w:t>
      </w:r>
      <w:proofErr w:type="spellStart"/>
      <w:r w:rsidRPr="0079171F">
        <w:rPr>
          <w:szCs w:val="28"/>
          <w:lang w:val="uk-UA"/>
        </w:rPr>
        <w:t>ВУЗів</w:t>
      </w:r>
      <w:proofErr w:type="spellEnd"/>
      <w:r w:rsidRPr="0079171F">
        <w:rPr>
          <w:szCs w:val="28"/>
          <w:lang w:val="uk-UA"/>
        </w:rPr>
        <w:t xml:space="preserve"> та медичного коледжу (медсестри та зубні техніки), а також курси п</w:t>
      </w:r>
      <w:r w:rsidR="00F11885">
        <w:rPr>
          <w:szCs w:val="28"/>
          <w:lang w:val="uk-UA"/>
        </w:rPr>
        <w:t>ідвищення кваліфікації лікарів -</w:t>
      </w:r>
      <w:r w:rsidRPr="0079171F">
        <w:rPr>
          <w:szCs w:val="28"/>
          <w:lang w:val="uk-UA"/>
        </w:rPr>
        <w:t xml:space="preserve"> стоматологів області, медичних сестер зі стоматології та зубних техніків стоматологічних закладів області.</w:t>
      </w:r>
    </w:p>
    <w:p w:rsidR="008764F9" w:rsidRPr="0079171F" w:rsidRDefault="008764F9" w:rsidP="008764F9">
      <w:pPr>
        <w:widowControl w:val="0"/>
        <w:ind w:firstLine="708"/>
        <w:jc w:val="both"/>
        <w:rPr>
          <w:szCs w:val="28"/>
          <w:lang w:val="uk-UA"/>
        </w:rPr>
      </w:pPr>
      <w:r w:rsidRPr="0079171F">
        <w:rPr>
          <w:szCs w:val="28"/>
          <w:lang w:val="uk-UA"/>
        </w:rPr>
        <w:t>Виключно на базі обласної стоматологічної поліклініки проводяться виїзні цикли тематичного удосконалення для лікарів стоматологічного напрямку. Впроваджена дистанційна система навчання. На базі поліклініки проходять міжобласні та міжнародні науково-практичні конференції, семінари, майстер-класи зі стоматологічних дисциплін.</w:t>
      </w:r>
    </w:p>
    <w:p w:rsidR="008764F9" w:rsidRPr="0079171F" w:rsidRDefault="008764F9" w:rsidP="008764F9">
      <w:pPr>
        <w:widowControl w:val="0"/>
        <w:ind w:firstLine="708"/>
        <w:jc w:val="both"/>
        <w:rPr>
          <w:szCs w:val="28"/>
          <w:lang w:val="uk-UA"/>
        </w:rPr>
      </w:pPr>
      <w:r w:rsidRPr="0079171F">
        <w:rPr>
          <w:szCs w:val="28"/>
          <w:lang w:val="uk-UA"/>
        </w:rPr>
        <w:t xml:space="preserve">На виконання завдань Програми за 2017 рік Чернігівською обласною стоматологічною поліклінікою проведена наступна робота: </w:t>
      </w:r>
    </w:p>
    <w:p w:rsidR="008764F9" w:rsidRPr="0079171F" w:rsidRDefault="008764F9" w:rsidP="008764F9">
      <w:pPr>
        <w:widowControl w:val="0"/>
        <w:jc w:val="both"/>
        <w:rPr>
          <w:szCs w:val="28"/>
          <w:lang w:val="uk-UA"/>
        </w:rPr>
      </w:pPr>
      <w:r w:rsidRPr="0079171F">
        <w:rPr>
          <w:szCs w:val="28"/>
          <w:lang w:val="uk-UA"/>
        </w:rPr>
        <w:t>- рентгенологічних досліджень – 25309 (2016р. – 28746);</w:t>
      </w:r>
    </w:p>
    <w:p w:rsidR="008764F9" w:rsidRPr="0079171F" w:rsidRDefault="008764F9" w:rsidP="008764F9">
      <w:pPr>
        <w:widowControl w:val="0"/>
        <w:jc w:val="both"/>
        <w:rPr>
          <w:szCs w:val="28"/>
          <w:lang w:val="uk-UA"/>
        </w:rPr>
      </w:pPr>
      <w:r w:rsidRPr="0079171F">
        <w:rPr>
          <w:szCs w:val="28"/>
          <w:lang w:val="uk-UA"/>
        </w:rPr>
        <w:t>- проліковано зубів з приводу карієсу та його ускладнень – 83728</w:t>
      </w:r>
      <w:r w:rsidR="00663802">
        <w:rPr>
          <w:szCs w:val="28"/>
          <w:lang w:val="uk-UA"/>
        </w:rPr>
        <w:t>,</w:t>
      </w:r>
      <w:r w:rsidRPr="0079171F">
        <w:rPr>
          <w:szCs w:val="28"/>
          <w:lang w:val="uk-UA"/>
        </w:rPr>
        <w:t xml:space="preserve"> (2016р. – 84498);</w:t>
      </w:r>
    </w:p>
    <w:p w:rsidR="008764F9" w:rsidRPr="0079171F" w:rsidRDefault="008764F9" w:rsidP="008764F9">
      <w:pPr>
        <w:widowControl w:val="0"/>
        <w:jc w:val="both"/>
        <w:rPr>
          <w:szCs w:val="28"/>
          <w:lang w:val="uk-UA"/>
        </w:rPr>
      </w:pPr>
      <w:r w:rsidRPr="0079171F">
        <w:rPr>
          <w:szCs w:val="28"/>
          <w:lang w:val="uk-UA"/>
        </w:rPr>
        <w:t>- закінчено курсів лікування захворювань пародонту – 2920 (2016р. – 2924) та слизової оболонки порожнини рота – 465 (2016р. – 551);</w:t>
      </w:r>
    </w:p>
    <w:p w:rsidR="008764F9" w:rsidRPr="0079171F" w:rsidRDefault="008764F9" w:rsidP="008764F9">
      <w:pPr>
        <w:widowControl w:val="0"/>
        <w:jc w:val="both"/>
        <w:rPr>
          <w:szCs w:val="28"/>
          <w:lang w:val="uk-UA"/>
        </w:rPr>
      </w:pPr>
      <w:r w:rsidRPr="0079171F">
        <w:rPr>
          <w:szCs w:val="28"/>
          <w:lang w:val="uk-UA"/>
        </w:rPr>
        <w:t xml:space="preserve">- </w:t>
      </w:r>
      <w:proofErr w:type="spellStart"/>
      <w:r w:rsidRPr="0079171F">
        <w:rPr>
          <w:szCs w:val="28"/>
          <w:lang w:val="uk-UA"/>
        </w:rPr>
        <w:t>вживлено</w:t>
      </w:r>
      <w:proofErr w:type="spellEnd"/>
      <w:r w:rsidRPr="0079171F">
        <w:rPr>
          <w:szCs w:val="28"/>
          <w:lang w:val="uk-UA"/>
        </w:rPr>
        <w:t xml:space="preserve"> </w:t>
      </w:r>
      <w:proofErr w:type="spellStart"/>
      <w:r w:rsidRPr="0079171F">
        <w:rPr>
          <w:szCs w:val="28"/>
          <w:lang w:val="uk-UA"/>
        </w:rPr>
        <w:t>імплантів</w:t>
      </w:r>
      <w:proofErr w:type="spellEnd"/>
      <w:r w:rsidRPr="0079171F">
        <w:rPr>
          <w:szCs w:val="28"/>
          <w:lang w:val="uk-UA"/>
        </w:rPr>
        <w:t xml:space="preserve"> - 121 (2016р. - 281);</w:t>
      </w:r>
    </w:p>
    <w:p w:rsidR="008764F9" w:rsidRDefault="008764F9" w:rsidP="008764F9">
      <w:pPr>
        <w:widowControl w:val="0"/>
        <w:jc w:val="both"/>
        <w:rPr>
          <w:szCs w:val="28"/>
          <w:lang w:val="uk-UA"/>
        </w:rPr>
      </w:pPr>
      <w:r w:rsidRPr="0079171F">
        <w:rPr>
          <w:szCs w:val="28"/>
          <w:lang w:val="uk-UA"/>
        </w:rPr>
        <w:t xml:space="preserve">- </w:t>
      </w:r>
      <w:r w:rsidRPr="00367F07">
        <w:rPr>
          <w:szCs w:val="28"/>
          <w:lang w:val="uk-UA"/>
        </w:rPr>
        <w:t xml:space="preserve">проведено </w:t>
      </w:r>
      <w:r w:rsidRPr="0079171F">
        <w:rPr>
          <w:szCs w:val="28"/>
          <w:lang w:val="uk-UA"/>
        </w:rPr>
        <w:t>фізіотерапевтичних методів лікування – 18271 (2016р. – 18379);</w:t>
      </w:r>
    </w:p>
    <w:p w:rsidR="008764F9" w:rsidRPr="0079171F" w:rsidRDefault="008764F9" w:rsidP="008764F9">
      <w:pPr>
        <w:widowControl w:val="0"/>
        <w:jc w:val="both"/>
        <w:rPr>
          <w:szCs w:val="28"/>
          <w:lang w:val="uk-UA"/>
        </w:rPr>
      </w:pPr>
      <w:r w:rsidRPr="00E41072">
        <w:rPr>
          <w:szCs w:val="28"/>
          <w:lang w:val="uk-UA"/>
        </w:rPr>
        <w:t xml:space="preserve">- покращилось хірургічне лікування </w:t>
      </w:r>
      <w:proofErr w:type="spellStart"/>
      <w:r w:rsidRPr="00E41072">
        <w:rPr>
          <w:szCs w:val="28"/>
          <w:lang w:val="uk-UA"/>
        </w:rPr>
        <w:t>зубощелепної</w:t>
      </w:r>
      <w:proofErr w:type="spellEnd"/>
      <w:r w:rsidRPr="00E41072">
        <w:rPr>
          <w:szCs w:val="28"/>
          <w:lang w:val="uk-UA"/>
        </w:rPr>
        <w:t xml:space="preserve"> патології: видалено зубів – 25876 (2016р. – 25331), у сільських мешканців – 9552 (2016р. – 8849), зроблено операцій – 3546 (2016р.– 3368), у сільських мешканців – 1641 (2016р. - 1279);</w:t>
      </w:r>
    </w:p>
    <w:p w:rsidR="008764F9" w:rsidRPr="0079171F" w:rsidRDefault="008764F9" w:rsidP="008764F9">
      <w:pPr>
        <w:widowControl w:val="0"/>
        <w:jc w:val="both"/>
        <w:rPr>
          <w:szCs w:val="28"/>
          <w:lang w:val="uk-UA"/>
        </w:rPr>
      </w:pPr>
      <w:r w:rsidRPr="0079171F">
        <w:rPr>
          <w:szCs w:val="28"/>
          <w:lang w:val="uk-UA"/>
        </w:rPr>
        <w:t xml:space="preserve">- покращилось надання ортопедичної стоматологічної допомоги населенню, </w:t>
      </w:r>
      <w:proofErr w:type="spellStart"/>
      <w:r w:rsidRPr="0079171F">
        <w:rPr>
          <w:szCs w:val="28"/>
          <w:lang w:val="uk-UA"/>
        </w:rPr>
        <w:t>спротезовано</w:t>
      </w:r>
      <w:proofErr w:type="spellEnd"/>
      <w:r w:rsidRPr="0079171F">
        <w:rPr>
          <w:szCs w:val="28"/>
          <w:lang w:val="uk-UA"/>
        </w:rPr>
        <w:t xml:space="preserve"> 4549 пацієнтів (2016р. – 4431), сільських мешканців – 372</w:t>
      </w:r>
      <w:r w:rsidR="00663802">
        <w:rPr>
          <w:szCs w:val="28"/>
          <w:lang w:val="uk-UA"/>
        </w:rPr>
        <w:t xml:space="preserve"> </w:t>
      </w:r>
      <w:r w:rsidRPr="0079171F">
        <w:rPr>
          <w:szCs w:val="28"/>
          <w:lang w:val="uk-UA"/>
        </w:rPr>
        <w:t xml:space="preserve">(2016р. - 366). </w:t>
      </w:r>
      <w:proofErr w:type="spellStart"/>
      <w:r w:rsidRPr="0079171F">
        <w:rPr>
          <w:szCs w:val="28"/>
          <w:lang w:val="uk-UA"/>
        </w:rPr>
        <w:t>Спротезовано</w:t>
      </w:r>
      <w:proofErr w:type="spellEnd"/>
      <w:r w:rsidRPr="0079171F">
        <w:rPr>
          <w:szCs w:val="28"/>
          <w:lang w:val="uk-UA"/>
        </w:rPr>
        <w:t xml:space="preserve"> пільгового кон</w:t>
      </w:r>
      <w:r w:rsidR="00663802">
        <w:rPr>
          <w:szCs w:val="28"/>
          <w:lang w:val="uk-UA"/>
        </w:rPr>
        <w:t xml:space="preserve">тингенту – 718 </w:t>
      </w:r>
      <w:r w:rsidR="006679B3">
        <w:rPr>
          <w:szCs w:val="28"/>
          <w:lang w:val="uk-UA"/>
        </w:rPr>
        <w:t>осіб</w:t>
      </w:r>
      <w:r w:rsidR="00663802">
        <w:rPr>
          <w:szCs w:val="28"/>
          <w:lang w:val="uk-UA"/>
        </w:rPr>
        <w:t xml:space="preserve"> на суму </w:t>
      </w:r>
      <w:r w:rsidRPr="0079171F">
        <w:rPr>
          <w:szCs w:val="28"/>
          <w:lang w:val="uk-UA"/>
        </w:rPr>
        <w:t>650</w:t>
      </w:r>
      <w:r w:rsidR="006679B3">
        <w:rPr>
          <w:szCs w:val="28"/>
          <w:lang w:val="uk-UA"/>
        </w:rPr>
        <w:t xml:space="preserve"> </w:t>
      </w:r>
      <w:proofErr w:type="spellStart"/>
      <w:r w:rsidR="006679B3">
        <w:rPr>
          <w:szCs w:val="28"/>
          <w:lang w:val="uk-UA"/>
        </w:rPr>
        <w:t>тис.грн</w:t>
      </w:r>
      <w:proofErr w:type="spellEnd"/>
      <w:r>
        <w:rPr>
          <w:szCs w:val="28"/>
          <w:lang w:val="uk-UA"/>
        </w:rPr>
        <w:t>, ліквідаторів аварії</w:t>
      </w:r>
      <w:r w:rsidR="002D2C1D">
        <w:rPr>
          <w:szCs w:val="28"/>
          <w:lang w:val="uk-UA"/>
        </w:rPr>
        <w:t xml:space="preserve"> на ЧАЕС – 16 </w:t>
      </w:r>
      <w:r w:rsidR="006679B3">
        <w:rPr>
          <w:szCs w:val="28"/>
          <w:lang w:val="uk-UA"/>
        </w:rPr>
        <w:t>осіб</w:t>
      </w:r>
      <w:r w:rsidR="002D2C1D">
        <w:rPr>
          <w:szCs w:val="28"/>
          <w:lang w:val="uk-UA"/>
        </w:rPr>
        <w:t xml:space="preserve"> на суму </w:t>
      </w:r>
      <w:r w:rsidRPr="0079171F">
        <w:rPr>
          <w:szCs w:val="28"/>
          <w:lang w:val="uk-UA"/>
        </w:rPr>
        <w:t xml:space="preserve"> </w:t>
      </w:r>
      <w:r w:rsidR="002D2C1D">
        <w:rPr>
          <w:szCs w:val="28"/>
          <w:lang w:val="uk-UA"/>
        </w:rPr>
        <w:t xml:space="preserve">                        </w:t>
      </w:r>
      <w:r w:rsidRPr="0079171F">
        <w:rPr>
          <w:szCs w:val="28"/>
          <w:lang w:val="uk-UA"/>
        </w:rPr>
        <w:t>32054 грн.</w:t>
      </w:r>
    </w:p>
    <w:p w:rsidR="008764F9" w:rsidRPr="0079171F" w:rsidRDefault="008764F9" w:rsidP="008764F9">
      <w:pPr>
        <w:widowControl w:val="0"/>
        <w:ind w:firstLine="708"/>
        <w:jc w:val="both"/>
        <w:rPr>
          <w:szCs w:val="28"/>
          <w:lang w:val="uk-UA"/>
        </w:rPr>
      </w:pPr>
      <w:r w:rsidRPr="0079171F">
        <w:rPr>
          <w:szCs w:val="28"/>
          <w:lang w:val="uk-UA"/>
        </w:rPr>
        <w:t>В області забезпечений розвиток донорства, інфекційної безпеки донорської крові для задоволення потреб населення області в якісних компонентах крові. Обласна станція переливання крові з метою забезпечення інфекційної безпеки донорської крові здійснює діагностику інфекційних захворювань, які можуть бути передані при переливанні крові.</w:t>
      </w:r>
    </w:p>
    <w:p w:rsidR="008764F9" w:rsidRPr="0079171F" w:rsidRDefault="008764F9" w:rsidP="008764F9">
      <w:pPr>
        <w:widowControl w:val="0"/>
        <w:ind w:firstLine="708"/>
        <w:jc w:val="both"/>
        <w:rPr>
          <w:szCs w:val="28"/>
          <w:lang w:val="uk-UA"/>
        </w:rPr>
      </w:pPr>
      <w:r w:rsidRPr="0079171F">
        <w:rPr>
          <w:szCs w:val="28"/>
          <w:lang w:val="uk-UA"/>
        </w:rPr>
        <w:t xml:space="preserve">За 12 місяців 2017 року за кошти медичної субвенції для </w:t>
      </w:r>
      <w:proofErr w:type="spellStart"/>
      <w:r w:rsidRPr="0079171F">
        <w:rPr>
          <w:szCs w:val="28"/>
          <w:lang w:val="uk-UA"/>
        </w:rPr>
        <w:t>скринінгових</w:t>
      </w:r>
      <w:proofErr w:type="spellEnd"/>
      <w:r w:rsidRPr="0079171F">
        <w:rPr>
          <w:szCs w:val="28"/>
          <w:lang w:val="uk-UA"/>
        </w:rPr>
        <w:t xml:space="preserve"> обстежень донорів було отримано:</w:t>
      </w:r>
    </w:p>
    <w:p w:rsidR="008764F9" w:rsidRPr="0079171F" w:rsidRDefault="008764F9" w:rsidP="008764F9">
      <w:pPr>
        <w:widowControl w:val="0"/>
        <w:jc w:val="both"/>
        <w:rPr>
          <w:szCs w:val="28"/>
          <w:lang w:val="uk-UA"/>
        </w:rPr>
      </w:pPr>
      <w:r w:rsidRPr="0079171F">
        <w:rPr>
          <w:szCs w:val="28"/>
          <w:lang w:val="uk-UA"/>
        </w:rPr>
        <w:tab/>
        <w:t>на гепатит В - 46 комплекті</w:t>
      </w:r>
      <w:r w:rsidR="00A35550">
        <w:rPr>
          <w:szCs w:val="28"/>
          <w:lang w:val="uk-UA"/>
        </w:rPr>
        <w:t xml:space="preserve">в тест-систем на суму 56865 </w:t>
      </w:r>
      <w:proofErr w:type="spellStart"/>
      <w:r w:rsidR="00A35550">
        <w:rPr>
          <w:szCs w:val="28"/>
          <w:lang w:val="uk-UA"/>
        </w:rPr>
        <w:t>грн</w:t>
      </w:r>
      <w:proofErr w:type="spellEnd"/>
      <w:r w:rsidR="006679B3">
        <w:rPr>
          <w:szCs w:val="28"/>
          <w:lang w:val="uk-UA"/>
        </w:rPr>
        <w:t>;</w:t>
      </w:r>
      <w:r w:rsidRPr="0079171F">
        <w:rPr>
          <w:szCs w:val="28"/>
          <w:lang w:val="uk-UA"/>
        </w:rPr>
        <w:t xml:space="preserve"> </w:t>
      </w:r>
    </w:p>
    <w:p w:rsidR="008764F9" w:rsidRPr="0079171F" w:rsidRDefault="008764F9" w:rsidP="008764F9">
      <w:pPr>
        <w:widowControl w:val="0"/>
        <w:jc w:val="both"/>
        <w:rPr>
          <w:szCs w:val="28"/>
          <w:lang w:val="uk-UA"/>
        </w:rPr>
      </w:pPr>
      <w:r w:rsidRPr="0079171F">
        <w:rPr>
          <w:szCs w:val="28"/>
          <w:lang w:val="uk-UA"/>
        </w:rPr>
        <w:tab/>
        <w:t>на гепатит С - 20 комплекті</w:t>
      </w:r>
      <w:r w:rsidR="00A35550">
        <w:rPr>
          <w:szCs w:val="28"/>
          <w:lang w:val="uk-UA"/>
        </w:rPr>
        <w:t xml:space="preserve">в тест-систем на суму 19608 </w:t>
      </w:r>
      <w:proofErr w:type="spellStart"/>
      <w:r w:rsidR="00A35550">
        <w:rPr>
          <w:szCs w:val="28"/>
          <w:lang w:val="uk-UA"/>
        </w:rPr>
        <w:t>грн</w:t>
      </w:r>
      <w:proofErr w:type="spellEnd"/>
      <w:r w:rsidRPr="0079171F">
        <w:rPr>
          <w:szCs w:val="28"/>
          <w:lang w:val="uk-UA"/>
        </w:rPr>
        <w:t>;</w:t>
      </w:r>
    </w:p>
    <w:p w:rsidR="008764F9" w:rsidRPr="0079171F" w:rsidRDefault="008764F9" w:rsidP="008764F9">
      <w:pPr>
        <w:widowControl w:val="0"/>
        <w:jc w:val="both"/>
        <w:rPr>
          <w:szCs w:val="28"/>
          <w:lang w:val="uk-UA"/>
        </w:rPr>
      </w:pPr>
      <w:r w:rsidRPr="0079171F">
        <w:rPr>
          <w:szCs w:val="28"/>
          <w:lang w:val="uk-UA"/>
        </w:rPr>
        <w:tab/>
        <w:t xml:space="preserve">на сифіліс </w:t>
      </w:r>
      <w:r w:rsidR="006E26EC">
        <w:rPr>
          <w:szCs w:val="28"/>
          <w:lang w:val="uk-UA"/>
        </w:rPr>
        <w:tab/>
        <w:t xml:space="preserve">  </w:t>
      </w:r>
      <w:r w:rsidRPr="0079171F">
        <w:rPr>
          <w:szCs w:val="28"/>
          <w:lang w:val="uk-UA"/>
        </w:rPr>
        <w:t>- 28 комплект</w:t>
      </w:r>
      <w:r w:rsidR="00A35550">
        <w:rPr>
          <w:szCs w:val="28"/>
          <w:lang w:val="uk-UA"/>
        </w:rPr>
        <w:t xml:space="preserve">ів тест-систем на суму 31302 </w:t>
      </w:r>
      <w:proofErr w:type="spellStart"/>
      <w:r w:rsidR="00A35550">
        <w:rPr>
          <w:szCs w:val="28"/>
          <w:lang w:val="uk-UA"/>
        </w:rPr>
        <w:t>грн</w:t>
      </w:r>
      <w:proofErr w:type="spellEnd"/>
      <w:r w:rsidRPr="0079171F">
        <w:rPr>
          <w:szCs w:val="28"/>
          <w:lang w:val="uk-UA"/>
        </w:rPr>
        <w:t>;</w:t>
      </w:r>
    </w:p>
    <w:p w:rsidR="008764F9" w:rsidRPr="0079171F" w:rsidRDefault="00286B38" w:rsidP="008764F9">
      <w:pPr>
        <w:widowControl w:val="0"/>
        <w:jc w:val="both"/>
        <w:rPr>
          <w:szCs w:val="28"/>
          <w:lang w:val="uk-UA"/>
        </w:rPr>
      </w:pPr>
      <w:r>
        <w:rPr>
          <w:szCs w:val="28"/>
          <w:lang w:val="uk-UA"/>
        </w:rPr>
        <w:tab/>
        <w:t xml:space="preserve">на СНІД </w:t>
      </w:r>
      <w:r w:rsidR="006E26EC">
        <w:rPr>
          <w:szCs w:val="28"/>
          <w:lang w:val="uk-UA"/>
        </w:rPr>
        <w:tab/>
        <w:t xml:space="preserve">  </w:t>
      </w:r>
      <w:r>
        <w:rPr>
          <w:szCs w:val="28"/>
          <w:lang w:val="uk-UA"/>
        </w:rPr>
        <w:t>-</w:t>
      </w:r>
      <w:r w:rsidR="008764F9" w:rsidRPr="0079171F">
        <w:rPr>
          <w:szCs w:val="28"/>
          <w:lang w:val="uk-UA"/>
        </w:rPr>
        <w:t xml:space="preserve"> 20 ком</w:t>
      </w:r>
      <w:r w:rsidR="008764F9">
        <w:rPr>
          <w:szCs w:val="28"/>
          <w:lang w:val="uk-UA"/>
        </w:rPr>
        <w:t>плектів тест систем на суму 620</w:t>
      </w:r>
      <w:r w:rsidR="008764F9" w:rsidRPr="0079171F">
        <w:rPr>
          <w:szCs w:val="28"/>
          <w:lang w:val="uk-UA"/>
        </w:rPr>
        <w:t>40 грн.</w:t>
      </w:r>
    </w:p>
    <w:p w:rsidR="008764F9" w:rsidRPr="0079171F" w:rsidRDefault="008764F9" w:rsidP="008764F9">
      <w:pPr>
        <w:widowControl w:val="0"/>
        <w:ind w:firstLine="708"/>
        <w:jc w:val="both"/>
        <w:rPr>
          <w:szCs w:val="28"/>
          <w:lang w:val="uk-UA"/>
        </w:rPr>
      </w:pPr>
      <w:r w:rsidRPr="0079171F">
        <w:rPr>
          <w:szCs w:val="28"/>
          <w:lang w:val="uk-UA"/>
        </w:rPr>
        <w:t xml:space="preserve">Заготівля крові проводиться виключно в </w:t>
      </w:r>
      <w:proofErr w:type="spellStart"/>
      <w:r w:rsidRPr="0079171F">
        <w:rPr>
          <w:szCs w:val="28"/>
          <w:lang w:val="uk-UA"/>
        </w:rPr>
        <w:t>пластикатну</w:t>
      </w:r>
      <w:proofErr w:type="spellEnd"/>
      <w:r w:rsidRPr="0079171F">
        <w:rPr>
          <w:szCs w:val="28"/>
          <w:lang w:val="uk-UA"/>
        </w:rPr>
        <w:t xml:space="preserve"> тару типу «</w:t>
      </w:r>
      <w:proofErr w:type="spellStart"/>
      <w:r w:rsidRPr="0079171F">
        <w:rPr>
          <w:szCs w:val="28"/>
          <w:lang w:val="uk-UA"/>
        </w:rPr>
        <w:t>Гемакон</w:t>
      </w:r>
      <w:proofErr w:type="spellEnd"/>
      <w:r w:rsidRPr="0079171F">
        <w:rPr>
          <w:szCs w:val="28"/>
          <w:lang w:val="uk-UA"/>
        </w:rPr>
        <w:t xml:space="preserve">». За кошти медичної субвенції отримано 4260 подвійних </w:t>
      </w:r>
      <w:bookmarkStart w:id="0" w:name="_GoBack"/>
      <w:bookmarkEnd w:id="0"/>
      <w:r w:rsidRPr="0079171F">
        <w:rPr>
          <w:szCs w:val="28"/>
          <w:lang w:val="uk-UA"/>
        </w:rPr>
        <w:t>контейнерів для крові з розчином антикоагулянту ЦФД</w:t>
      </w:r>
      <w:r w:rsidR="00A35550">
        <w:rPr>
          <w:szCs w:val="28"/>
          <w:lang w:val="uk-UA"/>
        </w:rPr>
        <w:t xml:space="preserve">А-1 на загальну суму 241964 </w:t>
      </w:r>
      <w:proofErr w:type="spellStart"/>
      <w:r w:rsidR="00A35550">
        <w:rPr>
          <w:szCs w:val="28"/>
          <w:lang w:val="uk-UA"/>
        </w:rPr>
        <w:t>грн</w:t>
      </w:r>
      <w:proofErr w:type="spellEnd"/>
      <w:r w:rsidRPr="0079171F">
        <w:rPr>
          <w:szCs w:val="28"/>
          <w:lang w:val="uk-UA"/>
        </w:rPr>
        <w:t>, 160 подвійних контейнерів «</w:t>
      </w:r>
      <w:proofErr w:type="spellStart"/>
      <w:r w:rsidRPr="0079171F">
        <w:rPr>
          <w:szCs w:val="28"/>
          <w:lang w:val="uk-UA"/>
        </w:rPr>
        <w:t>Компопласт</w:t>
      </w:r>
      <w:proofErr w:type="spellEnd"/>
      <w:r w:rsidRPr="0079171F">
        <w:rPr>
          <w:szCs w:val="28"/>
          <w:lang w:val="uk-UA"/>
        </w:rPr>
        <w:t xml:space="preserve">» (300/300 </w:t>
      </w:r>
      <w:proofErr w:type="spellStart"/>
      <w:r w:rsidRPr="0079171F">
        <w:rPr>
          <w:szCs w:val="28"/>
          <w:lang w:val="uk-UA"/>
        </w:rPr>
        <w:t>мл</w:t>
      </w:r>
      <w:proofErr w:type="spellEnd"/>
      <w:r w:rsidRPr="0079171F">
        <w:rPr>
          <w:szCs w:val="28"/>
          <w:lang w:val="uk-UA"/>
        </w:rPr>
        <w:t xml:space="preserve">) на суму </w:t>
      </w:r>
      <w:r w:rsidRPr="0079171F">
        <w:rPr>
          <w:szCs w:val="28"/>
          <w:lang w:val="uk-UA"/>
        </w:rPr>
        <w:lastRenderedPageBreak/>
        <w:t>5478 грн.</w:t>
      </w:r>
    </w:p>
    <w:p w:rsidR="008764F9" w:rsidRPr="0079171F" w:rsidRDefault="008764F9" w:rsidP="008764F9">
      <w:pPr>
        <w:widowControl w:val="0"/>
        <w:ind w:firstLine="708"/>
        <w:jc w:val="both"/>
        <w:rPr>
          <w:szCs w:val="28"/>
          <w:lang w:val="uk-UA"/>
        </w:rPr>
      </w:pPr>
      <w:r w:rsidRPr="0079171F">
        <w:rPr>
          <w:szCs w:val="28"/>
          <w:lang w:val="uk-UA"/>
        </w:rPr>
        <w:t>Спеціалізована лікувально-профілактична допомога хворим нефрологічного профілю проводиться на базах Чернігівської обласної лікарні (обласний центр нефрології та гемодіалізу), у відділеннях амбулаторного гемодіалізу на базі Прилуцької центральної міської лікарні, Ніжинської центральної міської лікарні та Корюківської центральної районної лікарні.</w:t>
      </w:r>
    </w:p>
    <w:p w:rsidR="008764F9" w:rsidRPr="0079171F" w:rsidRDefault="008764F9" w:rsidP="008764F9">
      <w:pPr>
        <w:widowControl w:val="0"/>
        <w:ind w:firstLine="708"/>
        <w:jc w:val="both"/>
        <w:rPr>
          <w:szCs w:val="28"/>
          <w:lang w:val="uk-UA"/>
        </w:rPr>
      </w:pPr>
      <w:r w:rsidRPr="0079171F">
        <w:rPr>
          <w:szCs w:val="28"/>
          <w:lang w:val="uk-UA"/>
        </w:rPr>
        <w:t xml:space="preserve">На сьогодні в області перебуває на обліку 274 хворих нефрологічного профілю, які мають ниркову недостатність та потребують високовартісного лікування методом програмного діалізу, у тому числі 6 осіб - переміщених із зони проведення АТО. </w:t>
      </w:r>
    </w:p>
    <w:p w:rsidR="008764F9" w:rsidRPr="0079171F" w:rsidRDefault="008764F9" w:rsidP="008764F9">
      <w:pPr>
        <w:widowControl w:val="0"/>
        <w:ind w:firstLine="708"/>
        <w:jc w:val="both"/>
        <w:rPr>
          <w:szCs w:val="28"/>
          <w:lang w:val="uk-UA"/>
        </w:rPr>
      </w:pPr>
      <w:r w:rsidRPr="0079171F">
        <w:rPr>
          <w:szCs w:val="28"/>
          <w:lang w:val="uk-UA"/>
        </w:rPr>
        <w:t xml:space="preserve">На даний час лікування програмним гемодіалізом в обласній лікарні отримує 152 хворих: 63 хворих у відділенні нефрології та гемодіалізу, 38 хворих у відділенні амбулаторного гемодіалізу на базі Прилуцької центральної міської лікарні, 39 хворих у відділенні амбулаторного гемодіалізу на базі Ніжинської центральної міської лікарні, 12 хворих у відділенні амбулаторного гемодіалізу на базі Корюківської центральної районної лікарні. </w:t>
      </w:r>
    </w:p>
    <w:p w:rsidR="008764F9" w:rsidRPr="0079171F" w:rsidRDefault="008764F9" w:rsidP="008764F9">
      <w:pPr>
        <w:widowControl w:val="0"/>
        <w:ind w:firstLine="708"/>
        <w:jc w:val="both"/>
        <w:rPr>
          <w:szCs w:val="28"/>
          <w:lang w:val="uk-UA"/>
        </w:rPr>
      </w:pPr>
      <w:r w:rsidRPr="0079171F">
        <w:rPr>
          <w:szCs w:val="28"/>
          <w:lang w:val="uk-UA"/>
        </w:rPr>
        <w:t xml:space="preserve">Лікування програмним гемодіалізом у недержавному </w:t>
      </w:r>
      <w:proofErr w:type="spellStart"/>
      <w:r w:rsidRPr="0079171F">
        <w:rPr>
          <w:szCs w:val="28"/>
          <w:lang w:val="uk-UA"/>
        </w:rPr>
        <w:t>діалізному</w:t>
      </w:r>
      <w:proofErr w:type="spellEnd"/>
      <w:r w:rsidRPr="0079171F">
        <w:rPr>
          <w:szCs w:val="28"/>
          <w:lang w:val="uk-UA"/>
        </w:rPr>
        <w:t xml:space="preserve"> центрі «</w:t>
      </w:r>
      <w:proofErr w:type="spellStart"/>
      <w:r w:rsidRPr="0079171F">
        <w:rPr>
          <w:szCs w:val="28"/>
          <w:lang w:val="uk-UA"/>
        </w:rPr>
        <w:t>Фрезеніус</w:t>
      </w:r>
      <w:proofErr w:type="spellEnd"/>
      <w:r w:rsidRPr="0079171F">
        <w:rPr>
          <w:szCs w:val="28"/>
          <w:lang w:val="uk-UA"/>
        </w:rPr>
        <w:t xml:space="preserve"> </w:t>
      </w:r>
      <w:proofErr w:type="spellStart"/>
      <w:r w:rsidRPr="0079171F">
        <w:rPr>
          <w:szCs w:val="28"/>
          <w:lang w:val="uk-UA"/>
        </w:rPr>
        <w:t>Медікал</w:t>
      </w:r>
      <w:proofErr w:type="spellEnd"/>
      <w:r w:rsidRPr="0079171F">
        <w:rPr>
          <w:szCs w:val="28"/>
          <w:lang w:val="uk-UA"/>
        </w:rPr>
        <w:t xml:space="preserve"> </w:t>
      </w:r>
      <w:proofErr w:type="spellStart"/>
      <w:r w:rsidRPr="0079171F">
        <w:rPr>
          <w:szCs w:val="28"/>
          <w:lang w:val="uk-UA"/>
        </w:rPr>
        <w:t>Кер</w:t>
      </w:r>
      <w:proofErr w:type="spellEnd"/>
      <w:r w:rsidRPr="0079171F">
        <w:rPr>
          <w:szCs w:val="28"/>
          <w:lang w:val="uk-UA"/>
        </w:rPr>
        <w:t xml:space="preserve"> Україна» отримують 94 хворих (88 – м.Чернігів, 6 – переміщених осіб із зони АТО). 20 хворих лікується постійним амбулаторним перитонеальним діалізом, 16 хворих із трансплантованою ниркою, 2 хворих з трансплантованою печінкою та 1 хворий з трансплантованим серцем отримують </w:t>
      </w:r>
      <w:proofErr w:type="spellStart"/>
      <w:r w:rsidRPr="0079171F">
        <w:rPr>
          <w:szCs w:val="28"/>
          <w:lang w:val="uk-UA"/>
        </w:rPr>
        <w:t>імуносупресивну</w:t>
      </w:r>
      <w:proofErr w:type="spellEnd"/>
      <w:r w:rsidRPr="0079171F">
        <w:rPr>
          <w:szCs w:val="28"/>
          <w:lang w:val="uk-UA"/>
        </w:rPr>
        <w:t xml:space="preserve"> терапію.</w:t>
      </w:r>
    </w:p>
    <w:p w:rsidR="008764F9" w:rsidRPr="0079171F" w:rsidRDefault="008764F9" w:rsidP="008764F9">
      <w:pPr>
        <w:widowControl w:val="0"/>
        <w:ind w:firstLine="708"/>
        <w:jc w:val="both"/>
        <w:rPr>
          <w:szCs w:val="28"/>
          <w:lang w:val="uk-UA"/>
        </w:rPr>
      </w:pPr>
      <w:r w:rsidRPr="0079171F">
        <w:rPr>
          <w:szCs w:val="28"/>
          <w:lang w:val="uk-UA"/>
        </w:rPr>
        <w:t xml:space="preserve">Протягом звітного періоду для надання спеціалізованої медичної допомоги хворим нефрологічного профілю методом гемодіалізу та перитонеального діалізу направлено 60,8 </w:t>
      </w:r>
      <w:proofErr w:type="spellStart"/>
      <w:r w:rsidRPr="0079171F">
        <w:rPr>
          <w:szCs w:val="28"/>
          <w:lang w:val="uk-UA"/>
        </w:rPr>
        <w:t>млн</w:t>
      </w:r>
      <w:proofErr w:type="spellEnd"/>
      <w:r w:rsidRPr="0079171F">
        <w:rPr>
          <w:szCs w:val="28"/>
          <w:lang w:val="uk-UA"/>
        </w:rPr>
        <w:t xml:space="preserve"> гривень. </w:t>
      </w:r>
    </w:p>
    <w:p w:rsidR="008764F9" w:rsidRPr="0079171F" w:rsidRDefault="008764F9" w:rsidP="008764F9">
      <w:pPr>
        <w:widowControl w:val="0"/>
        <w:ind w:firstLine="708"/>
        <w:jc w:val="both"/>
        <w:rPr>
          <w:szCs w:val="28"/>
          <w:lang w:val="uk-UA"/>
        </w:rPr>
      </w:pPr>
      <w:r w:rsidRPr="0079171F">
        <w:rPr>
          <w:szCs w:val="28"/>
          <w:lang w:val="uk-UA"/>
        </w:rPr>
        <w:t>Станом на 01.01.2018 року на черзі для безкоштовного слухопротезування перебув</w:t>
      </w:r>
      <w:r>
        <w:rPr>
          <w:szCs w:val="28"/>
          <w:lang w:val="uk-UA"/>
        </w:rPr>
        <w:t xml:space="preserve">ає 823 особи. Із них: учасники </w:t>
      </w:r>
      <w:r w:rsidRPr="0079171F">
        <w:rPr>
          <w:szCs w:val="28"/>
          <w:lang w:val="uk-UA"/>
        </w:rPr>
        <w:t>війни – 388 осіб; інші пільгові категорії (учасники ліквідації аварії на ЧАЕС та постраждалі, інваліди праці, діти війни) – 122 особи; інваліди загального захворювання – 110 осіб; пенсіонери за віком – 203 особи.</w:t>
      </w:r>
    </w:p>
    <w:p w:rsidR="008764F9" w:rsidRPr="0079171F" w:rsidRDefault="008764F9" w:rsidP="008764F9">
      <w:pPr>
        <w:widowControl w:val="0"/>
        <w:ind w:firstLine="708"/>
        <w:jc w:val="both"/>
        <w:rPr>
          <w:szCs w:val="28"/>
          <w:lang w:val="uk-UA"/>
        </w:rPr>
      </w:pPr>
      <w:r w:rsidRPr="0079171F">
        <w:rPr>
          <w:szCs w:val="28"/>
          <w:lang w:val="uk-UA"/>
        </w:rPr>
        <w:t xml:space="preserve">У II кварталі 2017 року отримано 29 слухових апаратів для безкоштовного слухопротезування пільгових категорій населення. На 01.01.2018 року забезпечено слуховими апаратами наступні категорії населення: інваліди війни – 10, учасники бойових дій – 1, учасники </w:t>
      </w:r>
      <w:r w:rsidR="005C3C35" w:rsidRPr="005C3C35">
        <w:rPr>
          <w:szCs w:val="28"/>
          <w:lang w:val="uk-UA"/>
        </w:rPr>
        <w:t>війни</w:t>
      </w:r>
      <w:r w:rsidRPr="0079171F">
        <w:rPr>
          <w:szCs w:val="28"/>
          <w:lang w:val="uk-UA"/>
        </w:rPr>
        <w:t xml:space="preserve"> – 1, інваліди Радянської Армії – 2, інші особи прирівняні за пільгами до ветеранів війни – 3 особи, діти війни - 3 особи, інші пенсіонери – 8 осіб. </w:t>
      </w:r>
    </w:p>
    <w:p w:rsidR="008764F9" w:rsidRPr="0079171F" w:rsidRDefault="008764F9" w:rsidP="008764F9">
      <w:pPr>
        <w:widowControl w:val="0"/>
        <w:ind w:firstLine="708"/>
        <w:jc w:val="both"/>
        <w:rPr>
          <w:szCs w:val="28"/>
          <w:lang w:val="uk-UA"/>
        </w:rPr>
      </w:pPr>
      <w:r w:rsidRPr="0079171F">
        <w:rPr>
          <w:szCs w:val="28"/>
          <w:lang w:val="uk-UA"/>
        </w:rPr>
        <w:t xml:space="preserve">В структурі загальної захворюваності хвороби системи кровообігу посідають перше місце. В області проводиться робота, спрямована на покращення організації та підвищення якості надання медичної допомоги населенню з хворобами системи кровообігу. </w:t>
      </w:r>
    </w:p>
    <w:p w:rsidR="008764F9" w:rsidRPr="0079171F" w:rsidRDefault="008764F9" w:rsidP="008764F9">
      <w:pPr>
        <w:widowControl w:val="0"/>
        <w:ind w:firstLine="708"/>
        <w:jc w:val="both"/>
        <w:rPr>
          <w:szCs w:val="28"/>
          <w:lang w:val="uk-UA"/>
        </w:rPr>
      </w:pPr>
      <w:r w:rsidRPr="0079171F">
        <w:rPr>
          <w:szCs w:val="28"/>
          <w:lang w:val="uk-UA"/>
        </w:rPr>
        <w:t xml:space="preserve">Для надання невідкладної допомоги при гострих коронарних синдромах, </w:t>
      </w:r>
      <w:proofErr w:type="spellStart"/>
      <w:r w:rsidRPr="0079171F">
        <w:rPr>
          <w:szCs w:val="28"/>
          <w:lang w:val="uk-UA"/>
        </w:rPr>
        <w:t>тромбоемболії</w:t>
      </w:r>
      <w:proofErr w:type="spellEnd"/>
      <w:r w:rsidRPr="0079171F">
        <w:rPr>
          <w:szCs w:val="28"/>
          <w:lang w:val="uk-UA"/>
        </w:rPr>
        <w:t xml:space="preserve"> легеневої артерії (ТЕЛА), ішемічних інсультах широко застосовується </w:t>
      </w:r>
      <w:proofErr w:type="spellStart"/>
      <w:r w:rsidRPr="0079171F">
        <w:rPr>
          <w:szCs w:val="28"/>
          <w:lang w:val="uk-UA"/>
        </w:rPr>
        <w:t>тромболітична</w:t>
      </w:r>
      <w:proofErr w:type="spellEnd"/>
      <w:r w:rsidRPr="0079171F">
        <w:rPr>
          <w:szCs w:val="28"/>
          <w:lang w:val="uk-UA"/>
        </w:rPr>
        <w:t xml:space="preserve"> терапія. </w:t>
      </w:r>
    </w:p>
    <w:p w:rsidR="008764F9" w:rsidRPr="0079171F" w:rsidRDefault="008764F9" w:rsidP="008764F9">
      <w:pPr>
        <w:widowControl w:val="0"/>
        <w:ind w:firstLine="708"/>
        <w:jc w:val="both"/>
        <w:rPr>
          <w:szCs w:val="28"/>
          <w:lang w:val="uk-UA"/>
        </w:rPr>
      </w:pPr>
      <w:r w:rsidRPr="0079171F">
        <w:rPr>
          <w:szCs w:val="28"/>
          <w:lang w:val="uk-UA"/>
        </w:rPr>
        <w:t xml:space="preserve">У 2017 році проведено 129 </w:t>
      </w:r>
      <w:proofErr w:type="spellStart"/>
      <w:r w:rsidRPr="0079171F">
        <w:rPr>
          <w:szCs w:val="28"/>
          <w:lang w:val="uk-UA"/>
        </w:rPr>
        <w:t>тромболізисів</w:t>
      </w:r>
      <w:proofErr w:type="spellEnd"/>
      <w:r w:rsidRPr="0079171F">
        <w:rPr>
          <w:szCs w:val="28"/>
          <w:lang w:val="uk-UA"/>
        </w:rPr>
        <w:t xml:space="preserve"> (2016р. – 193), з них 100 при </w:t>
      </w:r>
      <w:r w:rsidRPr="0079171F">
        <w:rPr>
          <w:szCs w:val="28"/>
          <w:lang w:val="uk-UA"/>
        </w:rPr>
        <w:lastRenderedPageBreak/>
        <w:t xml:space="preserve">гострому коронарному синдромі (інфаркті) (2016р. – 169), 3 при інсультах (2016 р. - 5) та 24 при </w:t>
      </w:r>
      <w:proofErr w:type="spellStart"/>
      <w:r w:rsidRPr="0079171F">
        <w:rPr>
          <w:szCs w:val="28"/>
          <w:lang w:val="uk-UA"/>
        </w:rPr>
        <w:t>тромбоемболії</w:t>
      </w:r>
      <w:proofErr w:type="spellEnd"/>
      <w:r w:rsidRPr="0079171F">
        <w:rPr>
          <w:szCs w:val="28"/>
          <w:lang w:val="uk-UA"/>
        </w:rPr>
        <w:t xml:space="preserve"> легенев</w:t>
      </w:r>
      <w:r>
        <w:rPr>
          <w:szCs w:val="28"/>
          <w:lang w:val="uk-UA"/>
        </w:rPr>
        <w:t xml:space="preserve">ої артерії </w:t>
      </w:r>
      <w:r w:rsidRPr="0079171F">
        <w:rPr>
          <w:szCs w:val="28"/>
          <w:lang w:val="uk-UA"/>
        </w:rPr>
        <w:t xml:space="preserve">(2016р. – 19). </w:t>
      </w:r>
    </w:p>
    <w:p w:rsidR="008764F9" w:rsidRPr="0079171F" w:rsidRDefault="008764F9" w:rsidP="008764F9">
      <w:pPr>
        <w:widowControl w:val="0"/>
        <w:ind w:firstLine="708"/>
        <w:jc w:val="both"/>
        <w:rPr>
          <w:szCs w:val="28"/>
          <w:lang w:val="uk-UA"/>
        </w:rPr>
      </w:pPr>
      <w:proofErr w:type="spellStart"/>
      <w:r w:rsidRPr="0079171F">
        <w:rPr>
          <w:szCs w:val="28"/>
          <w:lang w:val="uk-UA"/>
        </w:rPr>
        <w:t>Тромболітичні</w:t>
      </w:r>
      <w:proofErr w:type="spellEnd"/>
      <w:r w:rsidRPr="0079171F">
        <w:rPr>
          <w:szCs w:val="28"/>
          <w:lang w:val="uk-UA"/>
        </w:rPr>
        <w:t xml:space="preserve"> препарати за кошти Державного бюджету у 2017 році були отримані лише в червні. В жовтні 2017 року за рахунок коштів обласного бюджету отримано 122 дози </w:t>
      </w:r>
      <w:proofErr w:type="spellStart"/>
      <w:r w:rsidRPr="0079171F">
        <w:rPr>
          <w:szCs w:val="28"/>
          <w:lang w:val="uk-UA"/>
        </w:rPr>
        <w:t>Актилізе</w:t>
      </w:r>
      <w:proofErr w:type="spellEnd"/>
      <w:r w:rsidRPr="0079171F">
        <w:rPr>
          <w:szCs w:val="28"/>
          <w:lang w:val="uk-UA"/>
        </w:rPr>
        <w:t>.</w:t>
      </w:r>
    </w:p>
    <w:p w:rsidR="008764F9" w:rsidRPr="0079171F" w:rsidRDefault="008764F9" w:rsidP="008764F9">
      <w:pPr>
        <w:widowControl w:val="0"/>
        <w:ind w:firstLine="708"/>
        <w:jc w:val="both"/>
        <w:rPr>
          <w:szCs w:val="28"/>
          <w:lang w:val="uk-UA"/>
        </w:rPr>
      </w:pPr>
      <w:r w:rsidRPr="0079171F">
        <w:rPr>
          <w:szCs w:val="28"/>
          <w:lang w:val="uk-UA"/>
        </w:rPr>
        <w:t xml:space="preserve">На сьогоднішній день найактуальнішим в Чернігівській області залишається питання забезпечення розхідними матеріалами та </w:t>
      </w:r>
      <w:proofErr w:type="spellStart"/>
      <w:r w:rsidRPr="0079171F">
        <w:rPr>
          <w:szCs w:val="28"/>
          <w:lang w:val="uk-UA"/>
        </w:rPr>
        <w:t>стентами</w:t>
      </w:r>
      <w:proofErr w:type="spellEnd"/>
      <w:r w:rsidRPr="0079171F">
        <w:rPr>
          <w:szCs w:val="28"/>
          <w:lang w:val="uk-UA"/>
        </w:rPr>
        <w:t xml:space="preserve"> для надання високоспеціалізованої кардіологічної медичної допомоги хворим із серцево-судинними хворобами. </w:t>
      </w:r>
    </w:p>
    <w:p w:rsidR="008764F9" w:rsidRPr="0079171F" w:rsidRDefault="008764F9" w:rsidP="008764F9">
      <w:pPr>
        <w:widowControl w:val="0"/>
        <w:ind w:firstLine="708"/>
        <w:jc w:val="both"/>
        <w:rPr>
          <w:szCs w:val="28"/>
          <w:lang w:val="uk-UA"/>
        </w:rPr>
      </w:pPr>
      <w:r w:rsidRPr="0079171F">
        <w:rPr>
          <w:szCs w:val="28"/>
          <w:lang w:val="uk-UA"/>
        </w:rPr>
        <w:t xml:space="preserve">На базі міської лікарні № 2 Чернігівської міської ради створений високотехнологічний обласний спеціалізований центр по наданню медичної допомоги хворим з гострим інфарктом та гострою церебральною патологією де впроваджено </w:t>
      </w:r>
      <w:proofErr w:type="spellStart"/>
      <w:r w:rsidRPr="0079171F">
        <w:rPr>
          <w:szCs w:val="28"/>
          <w:lang w:val="uk-UA"/>
        </w:rPr>
        <w:t>коронарографію</w:t>
      </w:r>
      <w:proofErr w:type="spellEnd"/>
      <w:r w:rsidRPr="0079171F">
        <w:rPr>
          <w:szCs w:val="28"/>
          <w:lang w:val="uk-UA"/>
        </w:rPr>
        <w:t xml:space="preserve"> та </w:t>
      </w:r>
      <w:proofErr w:type="spellStart"/>
      <w:r w:rsidRPr="0079171F">
        <w:rPr>
          <w:szCs w:val="28"/>
          <w:lang w:val="uk-UA"/>
        </w:rPr>
        <w:t>стентування</w:t>
      </w:r>
      <w:proofErr w:type="spellEnd"/>
      <w:r w:rsidRPr="0079171F">
        <w:rPr>
          <w:szCs w:val="28"/>
          <w:lang w:val="uk-UA"/>
        </w:rPr>
        <w:t xml:space="preserve"> коронарних артерій. В центрі з червня 2011 року встановлений </w:t>
      </w:r>
      <w:proofErr w:type="spellStart"/>
      <w:r w:rsidRPr="0079171F">
        <w:rPr>
          <w:szCs w:val="28"/>
          <w:lang w:val="uk-UA"/>
        </w:rPr>
        <w:t>ангіокомплекс</w:t>
      </w:r>
      <w:proofErr w:type="spellEnd"/>
      <w:r w:rsidRPr="0079171F">
        <w:rPr>
          <w:szCs w:val="28"/>
          <w:lang w:val="uk-UA"/>
        </w:rPr>
        <w:t xml:space="preserve"> </w:t>
      </w:r>
      <w:proofErr w:type="spellStart"/>
      <w:r w:rsidRPr="0079171F">
        <w:rPr>
          <w:szCs w:val="28"/>
          <w:lang w:val="uk-UA"/>
        </w:rPr>
        <w:t>Philips</w:t>
      </w:r>
      <w:proofErr w:type="spellEnd"/>
      <w:r w:rsidRPr="0079171F">
        <w:rPr>
          <w:szCs w:val="28"/>
          <w:lang w:val="uk-UA"/>
        </w:rPr>
        <w:t xml:space="preserve"> </w:t>
      </w:r>
      <w:proofErr w:type="spellStart"/>
      <w:r w:rsidRPr="0079171F">
        <w:rPr>
          <w:szCs w:val="28"/>
          <w:lang w:val="uk-UA"/>
        </w:rPr>
        <w:t>Allura</w:t>
      </w:r>
      <w:proofErr w:type="spellEnd"/>
      <w:r w:rsidRPr="0079171F">
        <w:rPr>
          <w:szCs w:val="28"/>
          <w:lang w:val="uk-UA"/>
        </w:rPr>
        <w:t xml:space="preserve"> </w:t>
      </w:r>
      <w:proofErr w:type="spellStart"/>
      <w:r w:rsidRPr="0079171F">
        <w:rPr>
          <w:szCs w:val="28"/>
          <w:lang w:val="uk-UA"/>
        </w:rPr>
        <w:t>Xper</w:t>
      </w:r>
      <w:proofErr w:type="spellEnd"/>
      <w:r w:rsidRPr="0079171F">
        <w:rPr>
          <w:szCs w:val="28"/>
          <w:lang w:val="uk-UA"/>
        </w:rPr>
        <w:t xml:space="preserve"> FD 10. Також високотехнологічне обладнання для проведення </w:t>
      </w:r>
      <w:proofErr w:type="spellStart"/>
      <w:r w:rsidRPr="0079171F">
        <w:rPr>
          <w:szCs w:val="28"/>
          <w:lang w:val="uk-UA"/>
        </w:rPr>
        <w:t>коронарографії</w:t>
      </w:r>
      <w:proofErr w:type="spellEnd"/>
      <w:r w:rsidRPr="0079171F">
        <w:rPr>
          <w:szCs w:val="28"/>
          <w:lang w:val="uk-UA"/>
        </w:rPr>
        <w:t xml:space="preserve"> та </w:t>
      </w:r>
      <w:proofErr w:type="spellStart"/>
      <w:r w:rsidRPr="0079171F">
        <w:rPr>
          <w:szCs w:val="28"/>
          <w:lang w:val="uk-UA"/>
        </w:rPr>
        <w:t>стентування</w:t>
      </w:r>
      <w:proofErr w:type="spellEnd"/>
      <w:r w:rsidRPr="0079171F">
        <w:rPr>
          <w:szCs w:val="28"/>
          <w:lang w:val="uk-UA"/>
        </w:rPr>
        <w:t xml:space="preserve"> коронарних артерій встановлено: </w:t>
      </w:r>
    </w:p>
    <w:p w:rsidR="008764F9" w:rsidRPr="0079171F" w:rsidRDefault="00663802" w:rsidP="008764F9">
      <w:pPr>
        <w:widowControl w:val="0"/>
        <w:jc w:val="both"/>
        <w:rPr>
          <w:szCs w:val="28"/>
          <w:lang w:val="uk-UA"/>
        </w:rPr>
      </w:pPr>
      <w:r>
        <w:rPr>
          <w:szCs w:val="28"/>
          <w:lang w:val="uk-UA"/>
        </w:rPr>
        <w:t xml:space="preserve">- </w:t>
      </w:r>
      <w:r w:rsidR="008764F9" w:rsidRPr="0079171F">
        <w:rPr>
          <w:szCs w:val="28"/>
          <w:lang w:val="uk-UA"/>
        </w:rPr>
        <w:t xml:space="preserve">в липні 2015 року в ТОВ «Альфа Медика» на базі обласного кардіологічного диспансеру - цифровий </w:t>
      </w:r>
      <w:proofErr w:type="spellStart"/>
      <w:r w:rsidR="008764F9" w:rsidRPr="0079171F">
        <w:rPr>
          <w:szCs w:val="28"/>
          <w:lang w:val="uk-UA"/>
        </w:rPr>
        <w:t>ангіограф</w:t>
      </w:r>
      <w:proofErr w:type="spellEnd"/>
      <w:r w:rsidR="008764F9" w:rsidRPr="0079171F">
        <w:rPr>
          <w:szCs w:val="28"/>
          <w:lang w:val="uk-UA"/>
        </w:rPr>
        <w:t xml:space="preserve"> </w:t>
      </w:r>
      <w:proofErr w:type="spellStart"/>
      <w:r w:rsidR="008764F9" w:rsidRPr="0079171F">
        <w:rPr>
          <w:szCs w:val="28"/>
          <w:lang w:val="uk-UA"/>
        </w:rPr>
        <w:t>Shimadzu</w:t>
      </w:r>
      <w:proofErr w:type="spellEnd"/>
      <w:r w:rsidR="008764F9" w:rsidRPr="0079171F">
        <w:rPr>
          <w:szCs w:val="28"/>
          <w:lang w:val="uk-UA"/>
        </w:rPr>
        <w:t xml:space="preserve"> </w:t>
      </w:r>
      <w:proofErr w:type="spellStart"/>
      <w:r w:rsidR="008764F9" w:rsidRPr="0079171F">
        <w:rPr>
          <w:szCs w:val="28"/>
          <w:lang w:val="uk-UA"/>
        </w:rPr>
        <w:t>bransist</w:t>
      </w:r>
      <w:proofErr w:type="spellEnd"/>
      <w:r w:rsidR="008764F9" w:rsidRPr="0079171F">
        <w:rPr>
          <w:szCs w:val="28"/>
          <w:lang w:val="uk-UA"/>
        </w:rPr>
        <w:t xml:space="preserve"> </w:t>
      </w:r>
      <w:proofErr w:type="spellStart"/>
      <w:r w:rsidR="008764F9" w:rsidRPr="0079171F">
        <w:rPr>
          <w:szCs w:val="28"/>
          <w:lang w:val="uk-UA"/>
        </w:rPr>
        <w:t>alexa</w:t>
      </w:r>
      <w:proofErr w:type="spellEnd"/>
      <w:r w:rsidR="008764F9" w:rsidRPr="0079171F">
        <w:rPr>
          <w:szCs w:val="28"/>
          <w:lang w:val="uk-UA"/>
        </w:rPr>
        <w:t xml:space="preserve">, виробництва Японії; </w:t>
      </w:r>
    </w:p>
    <w:p w:rsidR="008764F9" w:rsidRPr="0079171F" w:rsidRDefault="008764F9" w:rsidP="008764F9">
      <w:pPr>
        <w:widowControl w:val="0"/>
        <w:jc w:val="both"/>
        <w:rPr>
          <w:szCs w:val="28"/>
          <w:lang w:val="uk-UA"/>
        </w:rPr>
      </w:pPr>
      <w:r w:rsidRPr="0079171F">
        <w:rPr>
          <w:szCs w:val="28"/>
          <w:lang w:val="uk-UA"/>
        </w:rPr>
        <w:t xml:space="preserve">- в червні 2017 року - в обласній лікарні - </w:t>
      </w:r>
      <w:proofErr w:type="spellStart"/>
      <w:r w:rsidRPr="0079171F">
        <w:rPr>
          <w:szCs w:val="28"/>
          <w:lang w:val="uk-UA"/>
        </w:rPr>
        <w:t>ангіограф</w:t>
      </w:r>
      <w:proofErr w:type="spellEnd"/>
      <w:r w:rsidRPr="0079171F">
        <w:rPr>
          <w:szCs w:val="28"/>
          <w:lang w:val="uk-UA"/>
        </w:rPr>
        <w:t xml:space="preserve"> </w:t>
      </w:r>
      <w:proofErr w:type="spellStart"/>
      <w:r w:rsidRPr="0079171F">
        <w:rPr>
          <w:szCs w:val="28"/>
          <w:lang w:val="uk-UA"/>
        </w:rPr>
        <w:t>Allura</w:t>
      </w:r>
      <w:proofErr w:type="spellEnd"/>
      <w:r w:rsidRPr="0079171F">
        <w:rPr>
          <w:szCs w:val="28"/>
          <w:lang w:val="uk-UA"/>
        </w:rPr>
        <w:t xml:space="preserve"> </w:t>
      </w:r>
      <w:proofErr w:type="spellStart"/>
      <w:r w:rsidRPr="0079171F">
        <w:rPr>
          <w:szCs w:val="28"/>
          <w:lang w:val="uk-UA"/>
        </w:rPr>
        <w:t>Centrion</w:t>
      </w:r>
      <w:proofErr w:type="spellEnd"/>
      <w:r w:rsidRPr="0079171F">
        <w:rPr>
          <w:szCs w:val="28"/>
          <w:lang w:val="uk-UA"/>
        </w:rPr>
        <w:t>, виробництва</w:t>
      </w:r>
      <w:r>
        <w:rPr>
          <w:szCs w:val="28"/>
          <w:lang w:val="uk-UA"/>
        </w:rPr>
        <w:t xml:space="preserve"> «</w:t>
      </w:r>
      <w:proofErr w:type="spellStart"/>
      <w:r>
        <w:rPr>
          <w:szCs w:val="28"/>
          <w:lang w:val="uk-UA"/>
        </w:rPr>
        <w:t>Philips</w:t>
      </w:r>
      <w:proofErr w:type="spellEnd"/>
      <w:r>
        <w:rPr>
          <w:szCs w:val="28"/>
          <w:lang w:val="uk-UA"/>
        </w:rPr>
        <w:t xml:space="preserve"> </w:t>
      </w:r>
      <w:proofErr w:type="spellStart"/>
      <w:r>
        <w:rPr>
          <w:szCs w:val="28"/>
          <w:lang w:val="uk-UA"/>
        </w:rPr>
        <w:t>India</w:t>
      </w:r>
      <w:proofErr w:type="spellEnd"/>
      <w:r>
        <w:rPr>
          <w:szCs w:val="28"/>
          <w:lang w:val="uk-UA"/>
        </w:rPr>
        <w:t xml:space="preserve"> </w:t>
      </w:r>
      <w:proofErr w:type="spellStart"/>
      <w:r>
        <w:rPr>
          <w:szCs w:val="28"/>
          <w:lang w:val="uk-UA"/>
        </w:rPr>
        <w:t>Limited</w:t>
      </w:r>
      <w:proofErr w:type="spellEnd"/>
      <w:r>
        <w:rPr>
          <w:szCs w:val="28"/>
          <w:lang w:val="uk-UA"/>
        </w:rPr>
        <w:t>» (Індія).</w:t>
      </w:r>
      <w:r w:rsidRPr="0079171F">
        <w:rPr>
          <w:szCs w:val="28"/>
          <w:lang w:val="uk-UA"/>
        </w:rPr>
        <w:t xml:space="preserve"> </w:t>
      </w:r>
    </w:p>
    <w:p w:rsidR="008764F9" w:rsidRPr="0079171F" w:rsidRDefault="008764F9" w:rsidP="008764F9">
      <w:pPr>
        <w:widowControl w:val="0"/>
        <w:ind w:firstLine="708"/>
        <w:jc w:val="both"/>
        <w:rPr>
          <w:szCs w:val="28"/>
          <w:lang w:val="uk-UA"/>
        </w:rPr>
      </w:pPr>
      <w:r w:rsidRPr="0079171F">
        <w:rPr>
          <w:szCs w:val="28"/>
          <w:lang w:val="uk-UA"/>
        </w:rPr>
        <w:t>На базі обласного кардіологічного диспансеру та ЛПЗ області працює дистанційно-діагностичний комплекс передачі ЕКГ по телефону «</w:t>
      </w:r>
      <w:proofErr w:type="spellStart"/>
      <w:r w:rsidRPr="0079171F">
        <w:rPr>
          <w:szCs w:val="28"/>
          <w:lang w:val="uk-UA"/>
        </w:rPr>
        <w:t>Тредекс-Телекард</w:t>
      </w:r>
      <w:proofErr w:type="spellEnd"/>
      <w:r w:rsidRPr="0079171F">
        <w:rPr>
          <w:szCs w:val="28"/>
          <w:lang w:val="uk-UA"/>
        </w:rPr>
        <w:t>». На сьогоднішній день не укомплектовані новими датчиками для системи «</w:t>
      </w:r>
      <w:proofErr w:type="spellStart"/>
      <w:r w:rsidRPr="0079171F">
        <w:rPr>
          <w:szCs w:val="28"/>
          <w:lang w:val="uk-UA"/>
        </w:rPr>
        <w:t>Телекард</w:t>
      </w:r>
      <w:proofErr w:type="spellEnd"/>
      <w:r w:rsidRPr="0079171F">
        <w:rPr>
          <w:szCs w:val="28"/>
          <w:lang w:val="uk-UA"/>
        </w:rPr>
        <w:t xml:space="preserve">» центри первинної медико-санітарної допомоги та деякі центральні районні лікарні. Не встановлені передавачі в </w:t>
      </w:r>
      <w:proofErr w:type="spellStart"/>
      <w:r w:rsidRPr="0079171F">
        <w:rPr>
          <w:szCs w:val="28"/>
          <w:lang w:val="uk-UA"/>
        </w:rPr>
        <w:t>Козелецькому</w:t>
      </w:r>
      <w:proofErr w:type="spellEnd"/>
      <w:r w:rsidRPr="0079171F">
        <w:rPr>
          <w:szCs w:val="28"/>
          <w:lang w:val="uk-UA"/>
        </w:rPr>
        <w:t xml:space="preserve"> та </w:t>
      </w:r>
      <w:proofErr w:type="spellStart"/>
      <w:r w:rsidRPr="0079171F">
        <w:rPr>
          <w:szCs w:val="28"/>
          <w:lang w:val="uk-UA"/>
        </w:rPr>
        <w:t>Носівському</w:t>
      </w:r>
      <w:proofErr w:type="spellEnd"/>
      <w:r w:rsidRPr="0079171F">
        <w:rPr>
          <w:szCs w:val="28"/>
          <w:lang w:val="uk-UA"/>
        </w:rPr>
        <w:t xml:space="preserve"> районах, не працює система в </w:t>
      </w:r>
      <w:proofErr w:type="spellStart"/>
      <w:r w:rsidRPr="0079171F">
        <w:rPr>
          <w:szCs w:val="28"/>
          <w:lang w:val="uk-UA"/>
        </w:rPr>
        <w:t>Бобровицькому</w:t>
      </w:r>
      <w:proofErr w:type="spellEnd"/>
      <w:r w:rsidRPr="0079171F">
        <w:rPr>
          <w:szCs w:val="28"/>
          <w:lang w:val="uk-UA"/>
        </w:rPr>
        <w:t xml:space="preserve">, </w:t>
      </w:r>
      <w:proofErr w:type="spellStart"/>
      <w:r w:rsidRPr="0079171F">
        <w:rPr>
          <w:szCs w:val="28"/>
          <w:lang w:val="uk-UA"/>
        </w:rPr>
        <w:t>Куликівському</w:t>
      </w:r>
      <w:proofErr w:type="spellEnd"/>
      <w:r w:rsidRPr="0079171F">
        <w:rPr>
          <w:szCs w:val="28"/>
          <w:lang w:val="uk-UA"/>
        </w:rPr>
        <w:t xml:space="preserve">, Прилуцькому, </w:t>
      </w:r>
      <w:proofErr w:type="spellStart"/>
      <w:r w:rsidRPr="0079171F">
        <w:rPr>
          <w:szCs w:val="28"/>
          <w:lang w:val="uk-UA"/>
        </w:rPr>
        <w:t>Ріпкинському</w:t>
      </w:r>
      <w:proofErr w:type="spellEnd"/>
      <w:r w:rsidRPr="0079171F">
        <w:rPr>
          <w:szCs w:val="28"/>
          <w:lang w:val="uk-UA"/>
        </w:rPr>
        <w:t xml:space="preserve">, </w:t>
      </w:r>
      <w:proofErr w:type="spellStart"/>
      <w:r w:rsidRPr="0079171F">
        <w:rPr>
          <w:szCs w:val="28"/>
          <w:lang w:val="uk-UA"/>
        </w:rPr>
        <w:t>Семенівському</w:t>
      </w:r>
      <w:proofErr w:type="spellEnd"/>
      <w:r w:rsidRPr="0079171F">
        <w:rPr>
          <w:szCs w:val="28"/>
          <w:lang w:val="uk-UA"/>
        </w:rPr>
        <w:t xml:space="preserve"> та Чернігівському районах, </w:t>
      </w:r>
      <w:proofErr w:type="spellStart"/>
      <w:r w:rsidRPr="0079171F">
        <w:rPr>
          <w:szCs w:val="28"/>
          <w:lang w:val="uk-UA"/>
        </w:rPr>
        <w:t>Сновській</w:t>
      </w:r>
      <w:proofErr w:type="spellEnd"/>
      <w:r w:rsidRPr="0079171F">
        <w:rPr>
          <w:szCs w:val="28"/>
          <w:lang w:val="uk-UA"/>
        </w:rPr>
        <w:t xml:space="preserve"> громаді. Активно використовують систему в </w:t>
      </w:r>
      <w:proofErr w:type="spellStart"/>
      <w:r w:rsidRPr="0079171F">
        <w:rPr>
          <w:szCs w:val="28"/>
          <w:lang w:val="uk-UA"/>
        </w:rPr>
        <w:t>Борзнянському</w:t>
      </w:r>
      <w:proofErr w:type="spellEnd"/>
      <w:r w:rsidRPr="0079171F">
        <w:rPr>
          <w:szCs w:val="28"/>
          <w:lang w:val="uk-UA"/>
        </w:rPr>
        <w:t xml:space="preserve">, </w:t>
      </w:r>
      <w:proofErr w:type="spellStart"/>
      <w:r w:rsidRPr="0079171F">
        <w:rPr>
          <w:szCs w:val="28"/>
          <w:lang w:val="uk-UA"/>
        </w:rPr>
        <w:t>Сосницькому</w:t>
      </w:r>
      <w:proofErr w:type="spellEnd"/>
      <w:r w:rsidRPr="0079171F">
        <w:rPr>
          <w:szCs w:val="28"/>
          <w:lang w:val="uk-UA"/>
        </w:rPr>
        <w:t xml:space="preserve">, </w:t>
      </w:r>
      <w:proofErr w:type="spellStart"/>
      <w:r w:rsidRPr="0079171F">
        <w:rPr>
          <w:szCs w:val="28"/>
          <w:lang w:val="uk-UA"/>
        </w:rPr>
        <w:t>Талалаївському</w:t>
      </w:r>
      <w:proofErr w:type="spellEnd"/>
      <w:r w:rsidRPr="0079171F">
        <w:rPr>
          <w:szCs w:val="28"/>
          <w:lang w:val="uk-UA"/>
        </w:rPr>
        <w:t xml:space="preserve"> та Ічнянському районах. </w:t>
      </w:r>
    </w:p>
    <w:p w:rsidR="008764F9" w:rsidRPr="0079171F" w:rsidRDefault="008764F9" w:rsidP="008764F9">
      <w:pPr>
        <w:widowControl w:val="0"/>
        <w:ind w:firstLine="708"/>
        <w:jc w:val="both"/>
        <w:rPr>
          <w:szCs w:val="28"/>
          <w:lang w:val="uk-UA"/>
        </w:rPr>
      </w:pPr>
      <w:r w:rsidRPr="0079171F">
        <w:rPr>
          <w:szCs w:val="28"/>
          <w:lang w:val="uk-UA"/>
        </w:rPr>
        <w:t>З початку 2017 року з 13 районів області передано по системі «</w:t>
      </w:r>
      <w:proofErr w:type="spellStart"/>
      <w:r w:rsidRPr="0079171F">
        <w:rPr>
          <w:szCs w:val="28"/>
          <w:lang w:val="uk-UA"/>
        </w:rPr>
        <w:t>Телекард</w:t>
      </w:r>
      <w:proofErr w:type="spellEnd"/>
      <w:r w:rsidRPr="0079171F">
        <w:rPr>
          <w:szCs w:val="28"/>
          <w:lang w:val="uk-UA"/>
        </w:rPr>
        <w:t xml:space="preserve">» та розшифровано 603 ЕКГ, діагноз інфаркт міокарду виявлений та підтвердився у 119 випадках, або в 19,7% випадків, що дало змогу забезпечити своєчасну діагностику, вибрати оптимальну тактику лікування на відстані, вирішити питання щодо </w:t>
      </w:r>
      <w:proofErr w:type="spellStart"/>
      <w:r w:rsidRPr="0079171F">
        <w:rPr>
          <w:szCs w:val="28"/>
          <w:lang w:val="uk-UA"/>
        </w:rPr>
        <w:t>перкутанного</w:t>
      </w:r>
      <w:proofErr w:type="spellEnd"/>
      <w:r w:rsidRPr="0079171F">
        <w:rPr>
          <w:szCs w:val="28"/>
          <w:lang w:val="uk-UA"/>
        </w:rPr>
        <w:t xml:space="preserve"> втручання (у 2016 році – 550 ЕКГ та 128 випадків, або 23,3%). Складні порушення ритму були виявлені в 78 випадках, або 12,9% (за 2016 рік – 70, або 12,7%).</w:t>
      </w:r>
    </w:p>
    <w:p w:rsidR="008764F9" w:rsidRPr="0079171F" w:rsidRDefault="008764F9" w:rsidP="008764F9">
      <w:pPr>
        <w:widowControl w:val="0"/>
        <w:ind w:firstLine="708"/>
        <w:jc w:val="both"/>
        <w:rPr>
          <w:szCs w:val="28"/>
          <w:lang w:val="uk-UA"/>
        </w:rPr>
      </w:pPr>
      <w:r w:rsidRPr="0079171F">
        <w:rPr>
          <w:szCs w:val="28"/>
          <w:lang w:val="uk-UA"/>
        </w:rPr>
        <w:t xml:space="preserve">В медичних закладах області проводяться заходи по своєчасному виявленню цукрового та нецукрового діабету, забезпеченню хворих на діабет лікарськими засобами та виробами медичного призначення. </w:t>
      </w:r>
    </w:p>
    <w:p w:rsidR="00A85373" w:rsidRPr="0079171F" w:rsidRDefault="008764F9" w:rsidP="00DB1ADE">
      <w:pPr>
        <w:widowControl w:val="0"/>
        <w:ind w:firstLine="708"/>
        <w:jc w:val="both"/>
        <w:rPr>
          <w:szCs w:val="28"/>
          <w:lang w:val="uk-UA"/>
        </w:rPr>
      </w:pPr>
      <w:r w:rsidRPr="0079171F">
        <w:rPr>
          <w:szCs w:val="28"/>
          <w:lang w:val="uk-UA"/>
        </w:rPr>
        <w:t>Станом на 01.07.2017р. в області всього зареєстровано 27509 хворих на цукровий діабет, із них 5825 хворих отримують інсулін.</w:t>
      </w:r>
      <w:r w:rsidR="00E1555B" w:rsidRPr="00E1555B">
        <w:rPr>
          <w:szCs w:val="28"/>
          <w:lang w:val="uk-UA"/>
        </w:rPr>
        <w:t xml:space="preserve"> Повністю забезпечені інсулінами діти та вагітні.</w:t>
      </w:r>
    </w:p>
    <w:p w:rsidR="008764F9" w:rsidRPr="0079171F" w:rsidRDefault="008764F9" w:rsidP="008764F9">
      <w:pPr>
        <w:widowControl w:val="0"/>
        <w:ind w:firstLine="708"/>
        <w:jc w:val="both"/>
        <w:rPr>
          <w:szCs w:val="28"/>
          <w:lang w:val="uk-UA"/>
        </w:rPr>
      </w:pPr>
      <w:r w:rsidRPr="0079171F">
        <w:rPr>
          <w:szCs w:val="28"/>
          <w:lang w:val="uk-UA"/>
        </w:rPr>
        <w:t xml:space="preserve">Станом на 01.01.2018р. в електронну базу державного Реєстру </w:t>
      </w:r>
      <w:proofErr w:type="spellStart"/>
      <w:r w:rsidRPr="0079171F">
        <w:rPr>
          <w:szCs w:val="28"/>
          <w:lang w:val="uk-UA"/>
        </w:rPr>
        <w:t>NovaDiab</w:t>
      </w:r>
      <w:proofErr w:type="spellEnd"/>
      <w:r w:rsidRPr="0079171F">
        <w:rPr>
          <w:szCs w:val="28"/>
          <w:lang w:val="uk-UA"/>
        </w:rPr>
        <w:t xml:space="preserve"> введено інформацію на 5832 особи, хворих інсулінозалежним </w:t>
      </w:r>
      <w:r w:rsidRPr="0079171F">
        <w:rPr>
          <w:szCs w:val="28"/>
          <w:lang w:val="uk-UA"/>
        </w:rPr>
        <w:lastRenderedPageBreak/>
        <w:t>цукровим діабетом.</w:t>
      </w:r>
    </w:p>
    <w:p w:rsidR="008764F9" w:rsidRPr="0079171F" w:rsidRDefault="008764F9" w:rsidP="008764F9">
      <w:pPr>
        <w:widowControl w:val="0"/>
        <w:ind w:firstLine="708"/>
        <w:jc w:val="both"/>
        <w:rPr>
          <w:szCs w:val="28"/>
          <w:lang w:val="uk-UA"/>
        </w:rPr>
      </w:pPr>
      <w:r w:rsidRPr="0079171F">
        <w:rPr>
          <w:szCs w:val="28"/>
          <w:lang w:val="uk-UA"/>
        </w:rPr>
        <w:t xml:space="preserve">Значна увага приділяється питанням самоконтролю перебігу цукрового діабету. З метою самоконтролю хворих на цукровий діабет, профілактиці ускладнень захворювання, пропаганди здорового способу життя на </w:t>
      </w:r>
      <w:r w:rsidR="00610EF8">
        <w:rPr>
          <w:szCs w:val="28"/>
          <w:lang w:val="uk-UA"/>
        </w:rPr>
        <w:t xml:space="preserve"> </w:t>
      </w:r>
      <w:r w:rsidRPr="0079171F">
        <w:rPr>
          <w:szCs w:val="28"/>
          <w:lang w:val="uk-UA"/>
        </w:rPr>
        <w:t xml:space="preserve">обласному телебаченні проводиться телевізійна «Школа самоконтролю та соціальної адаптації хворих на цукровий діабет». На базі обласної лікарні функціонують «Школа соціальної адаптації хворих на цукровий діабет», де протягом 12 місяців 2017 року пройшли навчання 502 хворих та кабінет «Діабетична стопа», де обстежено 563 хворих. Заняття проводяться на добровільних засадах. </w:t>
      </w:r>
    </w:p>
    <w:p w:rsidR="008764F9" w:rsidRPr="0079171F" w:rsidRDefault="008764F9" w:rsidP="008764F9">
      <w:pPr>
        <w:widowControl w:val="0"/>
        <w:ind w:firstLine="708"/>
        <w:jc w:val="both"/>
        <w:rPr>
          <w:szCs w:val="28"/>
          <w:lang w:val="uk-UA"/>
        </w:rPr>
      </w:pPr>
      <w:r w:rsidRPr="0079171F">
        <w:rPr>
          <w:szCs w:val="28"/>
          <w:lang w:val="uk-UA"/>
        </w:rPr>
        <w:t xml:space="preserve">З метою покращення поінформованості населення з проблем цукрового діабету медичні працівники проводять активну санітарно-просвітню роботу. </w:t>
      </w:r>
    </w:p>
    <w:p w:rsidR="008764F9" w:rsidRPr="0079171F" w:rsidRDefault="008764F9" w:rsidP="008764F9">
      <w:pPr>
        <w:widowControl w:val="0"/>
        <w:jc w:val="both"/>
        <w:rPr>
          <w:szCs w:val="28"/>
          <w:lang w:val="uk-UA"/>
        </w:rPr>
      </w:pPr>
      <w:r w:rsidRPr="0079171F">
        <w:rPr>
          <w:szCs w:val="28"/>
          <w:lang w:val="uk-UA"/>
        </w:rPr>
        <w:t xml:space="preserve">За 12 місяців 2017 року проведено 283 лекції та 1363 бесіди, випущено 42 санітарних </w:t>
      </w:r>
      <w:proofErr w:type="spellStart"/>
      <w:r w:rsidRPr="0079171F">
        <w:rPr>
          <w:szCs w:val="28"/>
          <w:lang w:val="uk-UA"/>
        </w:rPr>
        <w:t>бюлетні</w:t>
      </w:r>
      <w:proofErr w:type="spellEnd"/>
      <w:r w:rsidRPr="0079171F">
        <w:rPr>
          <w:szCs w:val="28"/>
          <w:lang w:val="uk-UA"/>
        </w:rPr>
        <w:t xml:space="preserve">, підготовлені 2 виступи на телебаченні, 1 виступ на радіо, вміщено 4 статті в засоби масової інформації. </w:t>
      </w:r>
    </w:p>
    <w:p w:rsidR="008764F9" w:rsidRPr="0079171F" w:rsidRDefault="008764F9" w:rsidP="008764F9">
      <w:pPr>
        <w:widowControl w:val="0"/>
        <w:ind w:firstLine="708"/>
        <w:jc w:val="both"/>
        <w:rPr>
          <w:szCs w:val="28"/>
          <w:lang w:val="uk-UA"/>
        </w:rPr>
      </w:pPr>
      <w:r w:rsidRPr="0079171F">
        <w:rPr>
          <w:szCs w:val="28"/>
          <w:lang w:val="uk-UA"/>
        </w:rPr>
        <w:t>В 2017 році проведено 2 науково-практичні конференції з ендокринологами області: «Ендокринологічна допомога населенню. Ожиріння, як пріоритетна проблема сучасної ендокринології» та «Актуальні проблеми ендокринології». Сумісно з акушер-гінекологами проведено засідання ендокринологів у форматі «круглого столу» з обговоренням проблеми «Патологія щитовидної залози у вагітних». За участю провідних фахівців Державної установи «Інститут нефрології Національної академії медичних наук України» та Київського Науково-дослідного інституту ендо</w:t>
      </w:r>
      <w:r>
        <w:rPr>
          <w:szCs w:val="28"/>
          <w:lang w:val="uk-UA"/>
        </w:rPr>
        <w:t xml:space="preserve">кринології </w:t>
      </w:r>
      <w:r w:rsidRPr="0079171F">
        <w:rPr>
          <w:szCs w:val="28"/>
          <w:lang w:val="uk-UA"/>
        </w:rPr>
        <w:t>АМН України відбулася науково-практична конференція «Діабет та нирки».</w:t>
      </w:r>
    </w:p>
    <w:p w:rsidR="008764F9" w:rsidRPr="0079171F" w:rsidRDefault="008764F9" w:rsidP="008764F9">
      <w:pPr>
        <w:widowControl w:val="0"/>
        <w:ind w:firstLine="708"/>
        <w:jc w:val="both"/>
        <w:rPr>
          <w:szCs w:val="28"/>
          <w:lang w:val="uk-UA"/>
        </w:rPr>
      </w:pPr>
      <w:r w:rsidRPr="0079171F">
        <w:rPr>
          <w:szCs w:val="28"/>
          <w:lang w:val="uk-UA"/>
        </w:rPr>
        <w:t xml:space="preserve">В області постійно здійснюються заходи, спрямовані на ведення здорового способу життя, особистої мотивації населення до збереження та поліпшення здоров'я. Через засоби масової інформації проводиться систематичне інформування населення про переваги здорового способу життя, профілактику шкідливих звичок. </w:t>
      </w:r>
    </w:p>
    <w:p w:rsidR="008764F9" w:rsidRPr="0079171F" w:rsidRDefault="008764F9" w:rsidP="008764F9">
      <w:pPr>
        <w:widowControl w:val="0"/>
        <w:ind w:firstLine="708"/>
        <w:jc w:val="both"/>
        <w:rPr>
          <w:szCs w:val="28"/>
          <w:lang w:val="uk-UA"/>
        </w:rPr>
      </w:pPr>
      <w:r w:rsidRPr="0079171F">
        <w:rPr>
          <w:szCs w:val="28"/>
          <w:lang w:val="uk-UA"/>
        </w:rPr>
        <w:t>Протягом 12 місяців 2017 року в обласних, міських та районних ЗМІ з цих питань проведено 82 телепередачі, 56 радіопередач, опубліковано 213 статей в газетах. В електронних ЗМІ – «Чернігівський монітор», «Високий вал», «0462.ua», «Час Чернігівський», «GOROD», «ПІК Події та коментарі», «</w:t>
      </w:r>
      <w:proofErr w:type="spellStart"/>
      <w:r w:rsidRPr="0079171F">
        <w:rPr>
          <w:szCs w:val="28"/>
          <w:lang w:val="uk-UA"/>
        </w:rPr>
        <w:t>Челайн</w:t>
      </w:r>
      <w:proofErr w:type="spellEnd"/>
      <w:r w:rsidRPr="0079171F">
        <w:rPr>
          <w:szCs w:val="28"/>
          <w:lang w:val="uk-UA"/>
        </w:rPr>
        <w:t>», «Панорама» в поточному році з питань профілактики шкідливих звичок та здорового способу життя опубліковано 256 статей.</w:t>
      </w:r>
    </w:p>
    <w:p w:rsidR="008764F9" w:rsidRPr="0079171F" w:rsidRDefault="008764F9" w:rsidP="008764F9">
      <w:pPr>
        <w:widowControl w:val="0"/>
        <w:ind w:firstLine="708"/>
        <w:jc w:val="both"/>
        <w:rPr>
          <w:szCs w:val="28"/>
          <w:lang w:val="uk-UA"/>
        </w:rPr>
      </w:pPr>
      <w:r w:rsidRPr="0079171F">
        <w:rPr>
          <w:szCs w:val="28"/>
          <w:lang w:val="uk-UA"/>
        </w:rPr>
        <w:t xml:space="preserve">В обласних газетах «Деснянська правда», «Гарт», «Вісник», «Чернігівські відомості»», «Чернігівщина» організовані постійно діючі рубрики «Ваше здоров’я», «Здоров’я», «Будьмо здорові». Лікарі та головні фахівці приймають участь у передачах «Будьте здорові», «Розмова без нотацій», «Абетка здоров’я» – на обласному телебаченні та передачі «Ескулап» – на міському телебаченні. На обласному радіо медики приймають участь у передачах «Будьте здорові. Вчимо не хворіти», «Факти, коментарі, акценти», в яких висвітлюються питання реформування галузі охорони здоров’я, профілактики соціально-небезпечних захворювань, </w:t>
      </w:r>
      <w:r w:rsidRPr="0079171F">
        <w:rPr>
          <w:szCs w:val="28"/>
          <w:lang w:val="uk-UA"/>
        </w:rPr>
        <w:lastRenderedPageBreak/>
        <w:t xml:space="preserve">популяризації здорового способу життя тощо. </w:t>
      </w:r>
    </w:p>
    <w:p w:rsidR="008764F9" w:rsidRPr="0079171F" w:rsidRDefault="008764F9" w:rsidP="008764F9">
      <w:pPr>
        <w:widowControl w:val="0"/>
        <w:jc w:val="both"/>
        <w:rPr>
          <w:szCs w:val="28"/>
          <w:lang w:val="uk-UA"/>
        </w:rPr>
      </w:pPr>
      <w:r w:rsidRPr="0079171F">
        <w:rPr>
          <w:szCs w:val="28"/>
          <w:lang w:val="uk-UA"/>
        </w:rPr>
        <w:t xml:space="preserve">Медичні працівники постійно проводять інформаційно-роз’яснювальну роботу серед молоді. За звітній період організовано та проведено 9413 лекцій, 108314 бесід, 139 тематичних вечорів, оформлено 2206 куточків здоров’я та санітарних бюлетенів. </w:t>
      </w:r>
    </w:p>
    <w:p w:rsidR="008764F9" w:rsidRPr="0079171F" w:rsidRDefault="008764F9" w:rsidP="008764F9">
      <w:pPr>
        <w:widowControl w:val="0"/>
        <w:ind w:firstLine="708"/>
        <w:jc w:val="both"/>
        <w:rPr>
          <w:szCs w:val="28"/>
          <w:lang w:val="uk-UA"/>
        </w:rPr>
      </w:pPr>
      <w:r w:rsidRPr="0079171F">
        <w:rPr>
          <w:szCs w:val="28"/>
          <w:lang w:val="uk-UA"/>
        </w:rPr>
        <w:t xml:space="preserve">Організовані та проведені інформаційно-освітні кампанії до Всесвітніх днів боротьби із захворюванням на туберкульоз, боротьби проти раку,  боротьби з глаукомою, боротьби з цукровим діабетом, боротьби з курінням, Всесвітнього дня здоров’я, Всесвітнього дня донора, Міжнародного дня боротьби з наркоманією, місячника «Спорт для всіх – спільна турбота», Всесвітнього дня серця, Всесвітнього дня боротьби зі </w:t>
      </w:r>
      <w:proofErr w:type="spellStart"/>
      <w:r w:rsidRPr="0079171F">
        <w:rPr>
          <w:szCs w:val="28"/>
          <w:lang w:val="uk-UA"/>
        </w:rPr>
        <w:t>СНІДом</w:t>
      </w:r>
      <w:proofErr w:type="spellEnd"/>
      <w:r w:rsidRPr="0079171F">
        <w:rPr>
          <w:szCs w:val="28"/>
          <w:lang w:val="uk-UA"/>
        </w:rPr>
        <w:t xml:space="preserve"> .</w:t>
      </w:r>
    </w:p>
    <w:p w:rsidR="008764F9" w:rsidRPr="0079171F" w:rsidRDefault="008764F9" w:rsidP="008764F9">
      <w:pPr>
        <w:widowControl w:val="0"/>
        <w:ind w:firstLine="708"/>
        <w:jc w:val="both"/>
        <w:rPr>
          <w:szCs w:val="28"/>
          <w:lang w:val="uk-UA"/>
        </w:rPr>
      </w:pPr>
      <w:r w:rsidRPr="0079171F">
        <w:rPr>
          <w:szCs w:val="28"/>
          <w:lang w:val="uk-UA"/>
        </w:rPr>
        <w:t xml:space="preserve">На допомогу медичним працівникам видані та розповсюджені методичні рекомендації та інформаційні матеріали: «Всесвітній день боротьби з раком», «Міфи і факти про рак», «Всесвітній день боротьби з глаукомою», «Всесвітній день нирки», «Здоров'я нирок повністю залежить від людини», «Всесвітній день боротьби з туберкульозом», «Що потрібно знати про туберкульоз?», «Всесвітній день здоров'я», «Депресія: Давай поговоримо», «Запитання та відповіді про депресію», «Вплив занять фізкультурою та спортом на здоров'я», «Особливості харчового раціону при заняттях спортом», «Всесвітній день без тютюну», «Важлива інформація про шкоду куріння», «Здавайте кров. Здавайте її зараз. Здавайте її часто»,  «Ботулізм та його профілактика», «Міжнародний день боротьби з наркоманією», «Наркотики: правда або брехня», «Всесвітній день серця 2017: Маленькі кроки мають велике значення», «Всесвітній день боротьби зі </w:t>
      </w:r>
      <w:proofErr w:type="spellStart"/>
      <w:r w:rsidRPr="0079171F">
        <w:rPr>
          <w:szCs w:val="28"/>
          <w:lang w:val="uk-UA"/>
        </w:rPr>
        <w:t>СНІДом</w:t>
      </w:r>
      <w:proofErr w:type="spellEnd"/>
      <w:r w:rsidRPr="0079171F">
        <w:rPr>
          <w:szCs w:val="28"/>
          <w:lang w:val="uk-UA"/>
        </w:rPr>
        <w:t xml:space="preserve">».  </w:t>
      </w:r>
    </w:p>
    <w:p w:rsidR="008764F9" w:rsidRPr="0079171F" w:rsidRDefault="008764F9" w:rsidP="008764F9">
      <w:pPr>
        <w:widowControl w:val="0"/>
        <w:ind w:firstLine="708"/>
        <w:jc w:val="both"/>
        <w:rPr>
          <w:szCs w:val="28"/>
          <w:lang w:val="uk-UA"/>
        </w:rPr>
      </w:pPr>
      <w:r w:rsidRPr="0079171F">
        <w:rPr>
          <w:szCs w:val="28"/>
          <w:lang w:val="uk-UA"/>
        </w:rPr>
        <w:t xml:space="preserve">З метою забезпечення населення доступною та популярною інформацією про здоров’я, його соціальні та економічні детермінанти на веб-сайті управління охорони здоров’я облдержадміністрації постійно висвітлюються питання профілактики захворювань та здорового способу життя. </w:t>
      </w:r>
    </w:p>
    <w:p w:rsidR="008764F9" w:rsidRDefault="008764F9" w:rsidP="008764F9">
      <w:pPr>
        <w:widowControl w:val="0"/>
        <w:jc w:val="both"/>
        <w:rPr>
          <w:b/>
          <w:szCs w:val="28"/>
          <w:lang w:val="uk-UA"/>
        </w:rPr>
      </w:pPr>
    </w:p>
    <w:p w:rsidR="008236DA" w:rsidRDefault="008236DA" w:rsidP="008764F9">
      <w:pPr>
        <w:widowControl w:val="0"/>
        <w:jc w:val="both"/>
        <w:rPr>
          <w:b/>
          <w:szCs w:val="28"/>
          <w:lang w:val="uk-UA"/>
        </w:rPr>
      </w:pPr>
    </w:p>
    <w:p w:rsidR="008236DA" w:rsidRDefault="008236DA" w:rsidP="008764F9">
      <w:pPr>
        <w:widowControl w:val="0"/>
        <w:jc w:val="both"/>
        <w:rPr>
          <w:b/>
          <w:szCs w:val="28"/>
          <w:lang w:val="uk-UA"/>
        </w:rPr>
      </w:pPr>
    </w:p>
    <w:p w:rsidR="008236DA" w:rsidRDefault="008236DA" w:rsidP="008764F9">
      <w:pPr>
        <w:widowControl w:val="0"/>
        <w:jc w:val="both"/>
        <w:rPr>
          <w:b/>
          <w:szCs w:val="28"/>
          <w:lang w:val="uk-UA"/>
        </w:rPr>
      </w:pPr>
    </w:p>
    <w:p w:rsidR="008236DA" w:rsidRDefault="008236DA" w:rsidP="008764F9">
      <w:pPr>
        <w:widowControl w:val="0"/>
        <w:jc w:val="both"/>
        <w:rPr>
          <w:b/>
          <w:szCs w:val="28"/>
          <w:lang w:val="uk-UA"/>
        </w:rPr>
      </w:pPr>
    </w:p>
    <w:sectPr w:rsidR="008236DA" w:rsidSect="00747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F9"/>
    <w:rsid w:val="00023041"/>
    <w:rsid w:val="00065F01"/>
    <w:rsid w:val="000900F4"/>
    <w:rsid w:val="000D7334"/>
    <w:rsid w:val="001E2DF0"/>
    <w:rsid w:val="00286B38"/>
    <w:rsid w:val="002C1B39"/>
    <w:rsid w:val="002D2C1D"/>
    <w:rsid w:val="00302304"/>
    <w:rsid w:val="00420A22"/>
    <w:rsid w:val="0053461A"/>
    <w:rsid w:val="005C3C35"/>
    <w:rsid w:val="005C52BC"/>
    <w:rsid w:val="00610EF8"/>
    <w:rsid w:val="00663802"/>
    <w:rsid w:val="006679B3"/>
    <w:rsid w:val="006B0EE4"/>
    <w:rsid w:val="006E26EC"/>
    <w:rsid w:val="00747A37"/>
    <w:rsid w:val="007D5E55"/>
    <w:rsid w:val="0080101D"/>
    <w:rsid w:val="008236DA"/>
    <w:rsid w:val="008427A3"/>
    <w:rsid w:val="008764F9"/>
    <w:rsid w:val="008C33E0"/>
    <w:rsid w:val="0095349D"/>
    <w:rsid w:val="00A12FFF"/>
    <w:rsid w:val="00A35550"/>
    <w:rsid w:val="00A85373"/>
    <w:rsid w:val="00C072C7"/>
    <w:rsid w:val="00C7360F"/>
    <w:rsid w:val="00CC5DE7"/>
    <w:rsid w:val="00D841C0"/>
    <w:rsid w:val="00DB1ADE"/>
    <w:rsid w:val="00E1555B"/>
    <w:rsid w:val="00F11885"/>
    <w:rsid w:val="00F35E54"/>
    <w:rsid w:val="00FE2B71"/>
    <w:rsid w:val="00FF1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A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764F9"/>
    <w:pPr>
      <w:ind w:firstLine="0"/>
    </w:pPr>
    <w:rPr>
      <w:rFonts w:ascii="Verdana" w:eastAsia="Times New Roman" w:hAnsi="Verdana" w:cs="Times New Roman"/>
      <w:sz w:val="20"/>
      <w:szCs w:val="20"/>
      <w:lang w:val="en-US"/>
    </w:rPr>
  </w:style>
  <w:style w:type="paragraph" w:styleId="a4">
    <w:name w:val="Balloon Text"/>
    <w:basedOn w:val="a"/>
    <w:link w:val="a5"/>
    <w:uiPriority w:val="99"/>
    <w:semiHidden/>
    <w:unhideWhenUsed/>
    <w:rsid w:val="00A12FFF"/>
    <w:rPr>
      <w:rFonts w:ascii="Tahoma" w:hAnsi="Tahoma" w:cs="Tahoma"/>
      <w:sz w:val="16"/>
      <w:szCs w:val="16"/>
    </w:rPr>
  </w:style>
  <w:style w:type="character" w:customStyle="1" w:styleId="a5">
    <w:name w:val="Текст выноски Знак"/>
    <w:basedOn w:val="a0"/>
    <w:link w:val="a4"/>
    <w:uiPriority w:val="99"/>
    <w:semiHidden/>
    <w:rsid w:val="00A12F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A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764F9"/>
    <w:pPr>
      <w:ind w:firstLine="0"/>
    </w:pPr>
    <w:rPr>
      <w:rFonts w:ascii="Verdana" w:eastAsia="Times New Roman" w:hAnsi="Verdana" w:cs="Times New Roman"/>
      <w:sz w:val="20"/>
      <w:szCs w:val="20"/>
      <w:lang w:val="en-US"/>
    </w:rPr>
  </w:style>
  <w:style w:type="paragraph" w:styleId="a4">
    <w:name w:val="Balloon Text"/>
    <w:basedOn w:val="a"/>
    <w:link w:val="a5"/>
    <w:uiPriority w:val="99"/>
    <w:semiHidden/>
    <w:unhideWhenUsed/>
    <w:rsid w:val="00A12FFF"/>
    <w:rPr>
      <w:rFonts w:ascii="Tahoma" w:hAnsi="Tahoma" w:cs="Tahoma"/>
      <w:sz w:val="16"/>
      <w:szCs w:val="16"/>
    </w:rPr>
  </w:style>
  <w:style w:type="character" w:customStyle="1" w:styleId="a5">
    <w:name w:val="Текст выноски Знак"/>
    <w:basedOn w:val="a0"/>
    <w:link w:val="a4"/>
    <w:uiPriority w:val="99"/>
    <w:semiHidden/>
    <w:rsid w:val="00A12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9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10159</Words>
  <Characters>5792</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Терапевт</dc:creator>
  <cp:keywords/>
  <dc:description/>
  <cp:lastModifiedBy>Мохонь Анатолій Васильович</cp:lastModifiedBy>
  <cp:revision>15</cp:revision>
  <cp:lastPrinted>2018-02-12T09:47:00Z</cp:lastPrinted>
  <dcterms:created xsi:type="dcterms:W3CDTF">2018-02-07T10:07:00Z</dcterms:created>
  <dcterms:modified xsi:type="dcterms:W3CDTF">2018-04-02T12:10:00Z</dcterms:modified>
</cp:coreProperties>
</file>